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94B0" w14:textId="3F22E5EB" w:rsidR="00C941A6" w:rsidRPr="00C941A6" w:rsidRDefault="00BC16CF" w:rsidP="00C941A6">
      <w:pPr>
        <w:rPr>
          <w:b/>
          <w:sz w:val="36"/>
          <w:szCs w:val="36"/>
        </w:rPr>
      </w:pPr>
      <w:r w:rsidRPr="00C941A6">
        <w:rPr>
          <w:b/>
          <w:sz w:val="36"/>
          <w:szCs w:val="36"/>
        </w:rPr>
        <w:t xml:space="preserve">Timings/ settings for </w:t>
      </w:r>
      <w:r w:rsidR="00C941A6" w:rsidRPr="00C941A6">
        <w:rPr>
          <w:b/>
          <w:sz w:val="36"/>
          <w:szCs w:val="36"/>
        </w:rPr>
        <w:t>metalogics, (the</w:t>
      </w:r>
      <w:r w:rsidRPr="00C941A6">
        <w:rPr>
          <w:b/>
          <w:sz w:val="36"/>
          <w:szCs w:val="36"/>
        </w:rPr>
        <w:t xml:space="preserve"> proof of concepts for Sempra)</w:t>
      </w:r>
      <w:bookmarkStart w:id="0" w:name="_Toc517446506"/>
    </w:p>
    <w:p w14:paraId="44397F49" w14:textId="7351BF2A" w:rsidR="00D9253B" w:rsidRPr="00C941A6" w:rsidRDefault="00D9253B" w:rsidP="00C941A6">
      <w:pPr>
        <w:rPr>
          <w:rFonts w:ascii="Calibri" w:eastAsia="Times New Roman" w:hAnsi="Calibri" w:cs="Arial"/>
          <w:b/>
          <w:iCs/>
          <w:color w:val="000000" w:themeColor="text1"/>
          <w:kern w:val="32"/>
          <w:sz w:val="28"/>
          <w:szCs w:val="24"/>
        </w:rPr>
      </w:pPr>
      <w:r w:rsidRPr="00C941A6">
        <w:rPr>
          <w:rFonts w:ascii="Calibri" w:eastAsia="Times New Roman" w:hAnsi="Calibri" w:cs="Arial"/>
          <w:b/>
          <w:iCs/>
          <w:color w:val="000000" w:themeColor="text1"/>
          <w:kern w:val="32"/>
          <w:sz w:val="28"/>
          <w:szCs w:val="24"/>
        </w:rPr>
        <w:t>Conversion Approach</w:t>
      </w:r>
      <w:bookmarkEnd w:id="0"/>
    </w:p>
    <w:p w14:paraId="6CD4E1E4" w14:textId="77777777" w:rsidR="00D9253B" w:rsidRPr="00D9253B" w:rsidRDefault="00D9253B" w:rsidP="00D9253B">
      <w:pPr>
        <w:rPr>
          <w:color w:val="000000" w:themeColor="text1"/>
        </w:rPr>
      </w:pPr>
      <w:r w:rsidRPr="00D9253B">
        <w:rPr>
          <w:color w:val="000000" w:themeColor="text1"/>
        </w:rPr>
        <w:t>File share Conversion to SharePoint Online can be performed using the following 3 approaches</w:t>
      </w:r>
    </w:p>
    <w:p w14:paraId="3DEAE7E2" w14:textId="77777777" w:rsidR="00D9253B" w:rsidRPr="00D9253B" w:rsidRDefault="00D9253B" w:rsidP="00D9253B">
      <w:pPr>
        <w:pStyle w:val="Heading2"/>
        <w:rPr>
          <w:color w:val="000000" w:themeColor="text1"/>
        </w:rPr>
      </w:pPr>
      <w:bookmarkStart w:id="1" w:name="_Toc517446507"/>
      <w:r w:rsidRPr="00D9253B">
        <w:rPr>
          <w:color w:val="000000" w:themeColor="text1"/>
        </w:rPr>
        <w:t>CSOM [Client-Side Object Model]</w:t>
      </w:r>
      <w:bookmarkEnd w:id="1"/>
    </w:p>
    <w:p w14:paraId="4A00AF3E" w14:textId="77777777" w:rsidR="00D9253B" w:rsidRPr="00D9253B" w:rsidRDefault="00D9253B" w:rsidP="00D9253B">
      <w:pPr>
        <w:rPr>
          <w:color w:val="000000" w:themeColor="text1"/>
        </w:rPr>
      </w:pPr>
      <w:r w:rsidRPr="00D9253B">
        <w:rPr>
          <w:color w:val="000000" w:themeColor="text1"/>
        </w:rPr>
        <w:t>Using CSOM data is Converted as follows:</w:t>
      </w:r>
    </w:p>
    <w:p w14:paraId="174FCD3F" w14:textId="77777777" w:rsidR="00D9253B" w:rsidRPr="00D9253B" w:rsidRDefault="00D9253B" w:rsidP="00D9253B">
      <w:pPr>
        <w:pStyle w:val="ListParagraph"/>
        <w:numPr>
          <w:ilvl w:val="0"/>
          <w:numId w:val="1"/>
        </w:numPr>
        <w:rPr>
          <w:color w:val="000000" w:themeColor="text1"/>
        </w:rPr>
      </w:pPr>
      <w:r w:rsidRPr="00D9253B">
        <w:rPr>
          <w:color w:val="000000" w:themeColor="text1"/>
        </w:rPr>
        <w:t>Data from file shares are read using Metalogix adapters</w:t>
      </w:r>
    </w:p>
    <w:p w14:paraId="6B8196B1" w14:textId="77777777" w:rsidR="00D9253B" w:rsidRPr="00D9253B" w:rsidRDefault="00D9253B" w:rsidP="00D9253B">
      <w:pPr>
        <w:pStyle w:val="ListParagraph"/>
        <w:numPr>
          <w:ilvl w:val="0"/>
          <w:numId w:val="1"/>
        </w:numPr>
        <w:rPr>
          <w:color w:val="000000" w:themeColor="text1"/>
        </w:rPr>
      </w:pPr>
      <w:r w:rsidRPr="00D9253B">
        <w:rPr>
          <w:color w:val="000000" w:themeColor="text1"/>
        </w:rPr>
        <w:t>This data is uploaded to SharePoint Online one-by one using Client-side object model</w:t>
      </w:r>
    </w:p>
    <w:p w14:paraId="657EF5F7" w14:textId="77777777" w:rsidR="00D9253B" w:rsidRPr="00D9253B" w:rsidRDefault="00D9253B" w:rsidP="00D9253B">
      <w:pPr>
        <w:pStyle w:val="Heading4"/>
        <w:rPr>
          <w:color w:val="000000" w:themeColor="text1"/>
        </w:rPr>
      </w:pPr>
      <w:r w:rsidRPr="00D9253B">
        <w:rPr>
          <w:color w:val="000000" w:themeColor="text1"/>
        </w:rPr>
        <w:t>Pros:</w:t>
      </w:r>
    </w:p>
    <w:p w14:paraId="52AEF3B3" w14:textId="77777777" w:rsidR="00D9253B" w:rsidRPr="00D9253B" w:rsidRDefault="00D9253B" w:rsidP="00D9253B">
      <w:pPr>
        <w:pStyle w:val="ListParagraph"/>
        <w:numPr>
          <w:ilvl w:val="0"/>
          <w:numId w:val="1"/>
        </w:numPr>
        <w:rPr>
          <w:color w:val="000000" w:themeColor="text1"/>
        </w:rPr>
      </w:pPr>
      <w:r w:rsidRPr="00D9253B">
        <w:rPr>
          <w:color w:val="000000" w:themeColor="text1"/>
        </w:rPr>
        <w:t>Faster in comparison with Azure pipeline approach for small content [number of files &lt;200 and file size &lt;500MB]</w:t>
      </w:r>
    </w:p>
    <w:p w14:paraId="1CC7F43E" w14:textId="77777777" w:rsidR="00D9253B" w:rsidRPr="00D9253B" w:rsidRDefault="00D9253B" w:rsidP="00D9253B">
      <w:pPr>
        <w:pStyle w:val="ListParagraph"/>
        <w:numPr>
          <w:ilvl w:val="0"/>
          <w:numId w:val="1"/>
        </w:numPr>
        <w:rPr>
          <w:color w:val="000000" w:themeColor="text1"/>
        </w:rPr>
      </w:pPr>
      <w:r w:rsidRPr="00D9253B">
        <w:rPr>
          <w:color w:val="000000" w:themeColor="text1"/>
        </w:rPr>
        <w:t>Conversion of files with size greater than 1.99 GB can be performed using CSOM</w:t>
      </w:r>
    </w:p>
    <w:p w14:paraId="3DF1BCAD" w14:textId="77777777" w:rsidR="00D9253B" w:rsidRPr="00D9253B" w:rsidRDefault="00D9253B" w:rsidP="00D9253B">
      <w:pPr>
        <w:pStyle w:val="Heading4"/>
        <w:rPr>
          <w:color w:val="000000" w:themeColor="text1"/>
        </w:rPr>
      </w:pPr>
      <w:r w:rsidRPr="00D9253B">
        <w:rPr>
          <w:color w:val="000000" w:themeColor="text1"/>
        </w:rPr>
        <w:t>Cons:</w:t>
      </w:r>
    </w:p>
    <w:p w14:paraId="7DDFFDA1" w14:textId="77777777" w:rsidR="00D9253B" w:rsidRPr="00D9253B" w:rsidRDefault="00D9253B" w:rsidP="00D9253B">
      <w:pPr>
        <w:pStyle w:val="ListParagraph"/>
        <w:numPr>
          <w:ilvl w:val="0"/>
          <w:numId w:val="2"/>
        </w:numPr>
        <w:rPr>
          <w:color w:val="000000" w:themeColor="text1"/>
        </w:rPr>
      </w:pPr>
      <w:r w:rsidRPr="00D9253B">
        <w:rPr>
          <w:color w:val="000000" w:themeColor="text1"/>
        </w:rPr>
        <w:t>User to get throttled in SharePoint Online while moving large sites as multiple calls are initiated from single user to SPO</w:t>
      </w:r>
    </w:p>
    <w:p w14:paraId="1511FFF4" w14:textId="77777777" w:rsidR="00D9253B" w:rsidRPr="00D9253B" w:rsidRDefault="00D9253B" w:rsidP="00D9253B">
      <w:pPr>
        <w:pStyle w:val="ListParagraph"/>
        <w:numPr>
          <w:ilvl w:val="0"/>
          <w:numId w:val="2"/>
        </w:numPr>
        <w:rPr>
          <w:color w:val="000000" w:themeColor="text1"/>
        </w:rPr>
      </w:pPr>
      <w:r w:rsidRPr="00D9253B">
        <w:rPr>
          <w:color w:val="000000" w:themeColor="text1"/>
        </w:rPr>
        <w:t>Performance is slower in comparison with Azure Pipeline approach when large number of files are being Converted [&gt;200 files]</w:t>
      </w:r>
    </w:p>
    <w:p w14:paraId="6E94EDDB" w14:textId="77777777" w:rsidR="00D9253B" w:rsidRPr="00D9253B" w:rsidRDefault="00D9253B" w:rsidP="00D9253B">
      <w:pPr>
        <w:pStyle w:val="ListParagraph"/>
        <w:rPr>
          <w:color w:val="000000" w:themeColor="text1"/>
        </w:rPr>
      </w:pPr>
    </w:p>
    <w:p w14:paraId="6275EFEE" w14:textId="77777777" w:rsidR="00D9253B" w:rsidRPr="00D9253B" w:rsidRDefault="00D9253B" w:rsidP="00D9253B">
      <w:pPr>
        <w:pStyle w:val="ListParagraph"/>
        <w:rPr>
          <w:color w:val="000000" w:themeColor="text1"/>
        </w:rPr>
      </w:pPr>
    </w:p>
    <w:p w14:paraId="61826396" w14:textId="77777777" w:rsidR="00D9253B" w:rsidRPr="00D9253B" w:rsidRDefault="00D9253B" w:rsidP="00D9253B">
      <w:pPr>
        <w:rPr>
          <w:color w:val="000000" w:themeColor="text1"/>
        </w:rPr>
      </w:pPr>
    </w:p>
    <w:p w14:paraId="6233616F" w14:textId="77777777" w:rsidR="00D9253B" w:rsidRPr="00D9253B" w:rsidRDefault="00D9253B" w:rsidP="00D9253B">
      <w:pPr>
        <w:pStyle w:val="Heading2"/>
        <w:rPr>
          <w:color w:val="000000" w:themeColor="text1"/>
        </w:rPr>
      </w:pPr>
      <w:bookmarkStart w:id="2" w:name="_Toc517446508"/>
      <w:r w:rsidRPr="00D9253B">
        <w:rPr>
          <w:color w:val="000000" w:themeColor="text1"/>
        </w:rPr>
        <w:t>Azure Pipeline</w:t>
      </w:r>
      <w:bookmarkEnd w:id="2"/>
    </w:p>
    <w:p w14:paraId="682DC766" w14:textId="73D598CD" w:rsidR="00D9253B" w:rsidRPr="00D9253B" w:rsidRDefault="00D9253B" w:rsidP="00D9253B">
      <w:pPr>
        <w:rPr>
          <w:color w:val="000000" w:themeColor="text1"/>
        </w:rPr>
      </w:pPr>
    </w:p>
    <w:p w14:paraId="3F47795C" w14:textId="77777777" w:rsidR="00D9253B" w:rsidRPr="00D9253B" w:rsidRDefault="00D9253B" w:rsidP="00D9253B">
      <w:pPr>
        <w:rPr>
          <w:color w:val="000000" w:themeColor="text1"/>
        </w:rPr>
      </w:pPr>
      <w:r w:rsidRPr="00D9253B">
        <w:rPr>
          <w:color w:val="000000" w:themeColor="text1"/>
        </w:rPr>
        <w:t>Using Azure Pipeline approach data is Converted as follows:</w:t>
      </w:r>
    </w:p>
    <w:p w14:paraId="34078814" w14:textId="77777777" w:rsidR="00D9253B" w:rsidRPr="00D9253B" w:rsidRDefault="00D9253B" w:rsidP="00D9253B">
      <w:pPr>
        <w:pStyle w:val="ListParagraph"/>
        <w:numPr>
          <w:ilvl w:val="0"/>
          <w:numId w:val="3"/>
        </w:numPr>
        <w:rPr>
          <w:color w:val="000000" w:themeColor="text1"/>
        </w:rPr>
      </w:pPr>
      <w:r w:rsidRPr="00D9253B">
        <w:rPr>
          <w:color w:val="000000" w:themeColor="text1"/>
        </w:rPr>
        <w:t>Create the site/library in SharePoint Online using CSOM</w:t>
      </w:r>
    </w:p>
    <w:p w14:paraId="1FFC2FF3" w14:textId="77777777" w:rsidR="00D9253B" w:rsidRPr="00D9253B" w:rsidRDefault="00D9253B" w:rsidP="00D9253B">
      <w:pPr>
        <w:pStyle w:val="ListParagraph"/>
        <w:numPr>
          <w:ilvl w:val="0"/>
          <w:numId w:val="3"/>
        </w:numPr>
        <w:rPr>
          <w:color w:val="000000" w:themeColor="text1"/>
        </w:rPr>
      </w:pPr>
      <w:r w:rsidRPr="00D9253B">
        <w:rPr>
          <w:color w:val="000000" w:themeColor="text1"/>
        </w:rPr>
        <w:t>Create manifest package</w:t>
      </w:r>
    </w:p>
    <w:p w14:paraId="28C83819" w14:textId="77777777" w:rsidR="00D9253B" w:rsidRPr="00D9253B" w:rsidRDefault="00D9253B" w:rsidP="00D9253B">
      <w:pPr>
        <w:pStyle w:val="ListParagraph"/>
        <w:numPr>
          <w:ilvl w:val="0"/>
          <w:numId w:val="3"/>
        </w:numPr>
        <w:rPr>
          <w:color w:val="000000" w:themeColor="text1"/>
        </w:rPr>
      </w:pPr>
      <w:r w:rsidRPr="00D9253B">
        <w:rPr>
          <w:color w:val="000000" w:themeColor="text1"/>
        </w:rPr>
        <w:t>Upload manifest package to Azure blob storage (public storage by default/private storage)</w:t>
      </w:r>
    </w:p>
    <w:p w14:paraId="241CE11D" w14:textId="77777777" w:rsidR="00D9253B" w:rsidRPr="00D9253B" w:rsidRDefault="00D9253B" w:rsidP="00D9253B">
      <w:pPr>
        <w:pStyle w:val="ListParagraph"/>
        <w:numPr>
          <w:ilvl w:val="0"/>
          <w:numId w:val="3"/>
        </w:numPr>
        <w:rPr>
          <w:color w:val="000000" w:themeColor="text1"/>
        </w:rPr>
      </w:pPr>
      <w:r w:rsidRPr="00D9253B">
        <w:rPr>
          <w:color w:val="000000" w:themeColor="text1"/>
        </w:rPr>
        <w:t>Timer job to import data to SharePoint Online and messages are written to queue</w:t>
      </w:r>
    </w:p>
    <w:p w14:paraId="02F4DAB3" w14:textId="77777777" w:rsidR="00D9253B" w:rsidRPr="00D9253B" w:rsidRDefault="00D9253B" w:rsidP="00D9253B">
      <w:pPr>
        <w:pStyle w:val="Heading4"/>
        <w:rPr>
          <w:color w:val="000000" w:themeColor="text1"/>
        </w:rPr>
      </w:pPr>
      <w:r w:rsidRPr="00D9253B">
        <w:rPr>
          <w:color w:val="000000" w:themeColor="text1"/>
        </w:rPr>
        <w:t>Pros:</w:t>
      </w:r>
    </w:p>
    <w:p w14:paraId="0676AB3F" w14:textId="77777777" w:rsidR="00D9253B" w:rsidRPr="00D9253B" w:rsidRDefault="00D9253B" w:rsidP="00D9253B">
      <w:pPr>
        <w:pStyle w:val="ListParagraph"/>
        <w:numPr>
          <w:ilvl w:val="0"/>
          <w:numId w:val="2"/>
        </w:numPr>
        <w:rPr>
          <w:color w:val="000000" w:themeColor="text1"/>
        </w:rPr>
      </w:pPr>
      <w:r w:rsidRPr="00D9253B">
        <w:rPr>
          <w:color w:val="000000" w:themeColor="text1"/>
        </w:rPr>
        <w:t>No user impact – as most of the activities occur in the backend of cloud infrastructure, a user of SharePoint Online will not face any impact from Conversion</w:t>
      </w:r>
    </w:p>
    <w:p w14:paraId="1194356E" w14:textId="77777777" w:rsidR="00D9253B" w:rsidRPr="00D9253B" w:rsidRDefault="00D9253B" w:rsidP="00D9253B">
      <w:pPr>
        <w:pStyle w:val="ListParagraph"/>
        <w:numPr>
          <w:ilvl w:val="0"/>
          <w:numId w:val="2"/>
        </w:numPr>
        <w:rPr>
          <w:color w:val="000000" w:themeColor="text1"/>
        </w:rPr>
      </w:pPr>
      <w:r w:rsidRPr="00D9253B">
        <w:rPr>
          <w:color w:val="000000" w:themeColor="text1"/>
        </w:rPr>
        <w:t>No user throttling by SharePoint Online</w:t>
      </w:r>
    </w:p>
    <w:p w14:paraId="7DD28780" w14:textId="77777777" w:rsidR="00D9253B" w:rsidRPr="00D9253B" w:rsidRDefault="00D9253B" w:rsidP="00D9253B">
      <w:pPr>
        <w:pStyle w:val="Heading4"/>
        <w:rPr>
          <w:color w:val="000000" w:themeColor="text1"/>
        </w:rPr>
      </w:pPr>
      <w:r w:rsidRPr="00D9253B">
        <w:rPr>
          <w:color w:val="000000" w:themeColor="text1"/>
        </w:rPr>
        <w:lastRenderedPageBreak/>
        <w:t>Cons:</w:t>
      </w:r>
    </w:p>
    <w:p w14:paraId="10A5468E" w14:textId="77777777" w:rsidR="00D9253B" w:rsidRPr="00D9253B" w:rsidRDefault="00D9253B" w:rsidP="00D9253B">
      <w:pPr>
        <w:pStyle w:val="ListParagraph"/>
        <w:numPr>
          <w:ilvl w:val="0"/>
          <w:numId w:val="2"/>
        </w:numPr>
        <w:rPr>
          <w:color w:val="000000" w:themeColor="text1"/>
        </w:rPr>
      </w:pPr>
      <w:r w:rsidRPr="00D9253B">
        <w:rPr>
          <w:color w:val="000000" w:themeColor="text1"/>
        </w:rPr>
        <w:t xml:space="preserve">Performance is slower in comparison with CSOM with small number of files [&lt;200 files] </w:t>
      </w:r>
    </w:p>
    <w:p w14:paraId="2F9079FF" w14:textId="77777777" w:rsidR="00D9253B" w:rsidRPr="00D9253B" w:rsidRDefault="00D9253B" w:rsidP="00D9253B">
      <w:pPr>
        <w:pStyle w:val="ListParagraph"/>
        <w:numPr>
          <w:ilvl w:val="0"/>
          <w:numId w:val="2"/>
        </w:numPr>
        <w:rPr>
          <w:color w:val="000000" w:themeColor="text1"/>
        </w:rPr>
      </w:pPr>
      <w:r w:rsidRPr="00D9253B">
        <w:rPr>
          <w:color w:val="000000" w:themeColor="text1"/>
        </w:rPr>
        <w:t>Files above 1.99 GB cannot be Converted using this approach</w:t>
      </w:r>
    </w:p>
    <w:p w14:paraId="54A4FF41" w14:textId="77777777" w:rsidR="00D9253B" w:rsidRPr="00D9253B" w:rsidRDefault="00D9253B" w:rsidP="00D9253B">
      <w:pPr>
        <w:rPr>
          <w:color w:val="000000" w:themeColor="text1"/>
        </w:rPr>
      </w:pPr>
    </w:p>
    <w:p w14:paraId="58E155BA" w14:textId="77777777" w:rsidR="00D9253B" w:rsidRPr="00D9253B" w:rsidRDefault="00D9253B" w:rsidP="00D9253B">
      <w:pPr>
        <w:rPr>
          <w:color w:val="000000" w:themeColor="text1"/>
        </w:rPr>
      </w:pPr>
    </w:p>
    <w:p w14:paraId="57A296BD" w14:textId="77777777" w:rsidR="00D9253B" w:rsidRPr="00D9253B" w:rsidRDefault="00D9253B" w:rsidP="00D9253B">
      <w:pPr>
        <w:pStyle w:val="Heading2"/>
        <w:rPr>
          <w:color w:val="000000" w:themeColor="text1"/>
        </w:rPr>
      </w:pPr>
      <w:bookmarkStart w:id="3" w:name="_Toc517446509"/>
      <w:r w:rsidRPr="00D9253B">
        <w:rPr>
          <w:color w:val="000000" w:themeColor="text1"/>
        </w:rPr>
        <w:t>Drive Shipping</w:t>
      </w:r>
      <w:bookmarkEnd w:id="3"/>
    </w:p>
    <w:p w14:paraId="137DA628" w14:textId="77777777" w:rsidR="00D9253B" w:rsidRPr="00D9253B" w:rsidRDefault="00D9253B" w:rsidP="00D9253B">
      <w:pPr>
        <w:rPr>
          <w:color w:val="000000" w:themeColor="text1"/>
        </w:rPr>
      </w:pPr>
      <w:r w:rsidRPr="00D9253B">
        <w:rPr>
          <w:noProof/>
          <w:color w:val="000000" w:themeColor="text1"/>
        </w:rPr>
        <w:drawing>
          <wp:inline distT="0" distB="0" distL="0" distR="0" wp14:anchorId="5090B29A" wp14:editId="5A20A2DF">
            <wp:extent cx="5943600" cy="18465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46580"/>
                    </a:xfrm>
                    <a:prstGeom prst="rect">
                      <a:avLst/>
                    </a:prstGeom>
                  </pic:spPr>
                </pic:pic>
              </a:graphicData>
            </a:graphic>
          </wp:inline>
        </w:drawing>
      </w:r>
    </w:p>
    <w:p w14:paraId="565C09AC" w14:textId="77777777" w:rsidR="00D9253B" w:rsidRPr="00D9253B" w:rsidRDefault="00D9253B" w:rsidP="00D9253B">
      <w:pPr>
        <w:rPr>
          <w:color w:val="000000" w:themeColor="text1"/>
        </w:rPr>
      </w:pPr>
    </w:p>
    <w:p w14:paraId="23EBEDB8" w14:textId="77777777" w:rsidR="00D9253B" w:rsidRPr="00D9253B" w:rsidRDefault="00D9253B" w:rsidP="00D9253B">
      <w:pPr>
        <w:rPr>
          <w:color w:val="000000" w:themeColor="text1"/>
        </w:rPr>
      </w:pPr>
    </w:p>
    <w:p w14:paraId="2D0B6457" w14:textId="77777777" w:rsidR="00D9253B" w:rsidRPr="00D9253B" w:rsidRDefault="00D9253B" w:rsidP="00D9253B">
      <w:pPr>
        <w:rPr>
          <w:color w:val="000000" w:themeColor="text1"/>
        </w:rPr>
      </w:pPr>
      <w:r w:rsidRPr="00D9253B">
        <w:rPr>
          <w:color w:val="000000" w:themeColor="text1"/>
        </w:rPr>
        <w:t>Using Drive Shipping data is Converted as follows:</w:t>
      </w:r>
    </w:p>
    <w:p w14:paraId="291535CC" w14:textId="77777777" w:rsidR="00D9253B" w:rsidRPr="00D9253B" w:rsidRDefault="00D9253B" w:rsidP="00D9253B">
      <w:pPr>
        <w:rPr>
          <w:color w:val="000000" w:themeColor="text1"/>
        </w:rPr>
      </w:pPr>
    </w:p>
    <w:p w14:paraId="2DBDA4EF" w14:textId="77777777" w:rsidR="00D9253B" w:rsidRPr="00D9253B" w:rsidRDefault="00D9253B" w:rsidP="00D9253B">
      <w:pPr>
        <w:pStyle w:val="ListParagraph"/>
        <w:numPr>
          <w:ilvl w:val="0"/>
          <w:numId w:val="3"/>
        </w:numPr>
        <w:rPr>
          <w:color w:val="000000" w:themeColor="text1"/>
        </w:rPr>
      </w:pPr>
      <w:r w:rsidRPr="00D9253B">
        <w:rPr>
          <w:color w:val="000000" w:themeColor="text1"/>
        </w:rPr>
        <w:t>Create and import job on Azure Portal</w:t>
      </w:r>
    </w:p>
    <w:p w14:paraId="5F6D25C9" w14:textId="77777777" w:rsidR="00D9253B" w:rsidRPr="00D9253B" w:rsidRDefault="00D9253B" w:rsidP="00D9253B">
      <w:pPr>
        <w:pStyle w:val="ListParagraph"/>
        <w:numPr>
          <w:ilvl w:val="0"/>
          <w:numId w:val="3"/>
        </w:numPr>
        <w:rPr>
          <w:color w:val="000000" w:themeColor="text1"/>
        </w:rPr>
      </w:pPr>
      <w:r w:rsidRPr="00D9253B">
        <w:rPr>
          <w:color w:val="000000" w:themeColor="text1"/>
        </w:rPr>
        <w:t>Ship Hard Drives to data center</w:t>
      </w:r>
    </w:p>
    <w:p w14:paraId="794F7C5D" w14:textId="77777777" w:rsidR="00D9253B" w:rsidRPr="00D9253B" w:rsidRDefault="00D9253B" w:rsidP="00D9253B">
      <w:pPr>
        <w:pStyle w:val="ListParagraph"/>
        <w:numPr>
          <w:ilvl w:val="0"/>
          <w:numId w:val="3"/>
        </w:numPr>
        <w:rPr>
          <w:color w:val="000000" w:themeColor="text1"/>
        </w:rPr>
      </w:pPr>
      <w:r w:rsidRPr="00D9253B">
        <w:rPr>
          <w:color w:val="000000" w:themeColor="text1"/>
        </w:rPr>
        <w:t xml:space="preserve">Hard Drives are processed in Azure data center and status will be updated based on progress </w:t>
      </w:r>
    </w:p>
    <w:p w14:paraId="7962EEA6" w14:textId="77777777" w:rsidR="00D9253B" w:rsidRPr="00D9253B" w:rsidRDefault="00D9253B" w:rsidP="00D9253B">
      <w:pPr>
        <w:pStyle w:val="Heading4"/>
        <w:rPr>
          <w:color w:val="000000" w:themeColor="text1"/>
        </w:rPr>
      </w:pPr>
      <w:r w:rsidRPr="00D9253B">
        <w:rPr>
          <w:color w:val="000000" w:themeColor="text1"/>
        </w:rPr>
        <w:t>Pros:</w:t>
      </w:r>
    </w:p>
    <w:p w14:paraId="636A41AD" w14:textId="77777777" w:rsidR="00D9253B" w:rsidRPr="00D9253B" w:rsidRDefault="00D9253B" w:rsidP="00D9253B">
      <w:pPr>
        <w:pStyle w:val="ListParagraph"/>
        <w:numPr>
          <w:ilvl w:val="0"/>
          <w:numId w:val="5"/>
        </w:numPr>
        <w:rPr>
          <w:color w:val="000000" w:themeColor="text1"/>
        </w:rPr>
      </w:pPr>
      <w:r w:rsidRPr="00D9253B">
        <w:rPr>
          <w:color w:val="000000" w:themeColor="text1"/>
        </w:rPr>
        <w:t xml:space="preserve">Faster data transfer </w:t>
      </w:r>
    </w:p>
    <w:p w14:paraId="7E666EEC" w14:textId="77777777" w:rsidR="00D9253B" w:rsidRPr="00D9253B" w:rsidRDefault="00D9253B" w:rsidP="00D9253B">
      <w:pPr>
        <w:rPr>
          <w:color w:val="000000" w:themeColor="text1"/>
        </w:rPr>
      </w:pPr>
    </w:p>
    <w:p w14:paraId="3ABA5536" w14:textId="77777777" w:rsidR="00D9253B" w:rsidRPr="00D9253B" w:rsidRDefault="00D9253B" w:rsidP="00D9253B">
      <w:pPr>
        <w:pStyle w:val="Heading4"/>
        <w:rPr>
          <w:color w:val="000000" w:themeColor="text1"/>
        </w:rPr>
      </w:pPr>
      <w:r w:rsidRPr="00D9253B">
        <w:rPr>
          <w:color w:val="000000" w:themeColor="text1"/>
        </w:rPr>
        <w:t>Cons:</w:t>
      </w:r>
    </w:p>
    <w:p w14:paraId="1963CDAA" w14:textId="77777777" w:rsidR="00D9253B" w:rsidRPr="00D9253B" w:rsidRDefault="00D9253B" w:rsidP="00D9253B">
      <w:pPr>
        <w:pStyle w:val="ListParagraph"/>
        <w:numPr>
          <w:ilvl w:val="0"/>
          <w:numId w:val="5"/>
        </w:numPr>
        <w:rPr>
          <w:color w:val="000000" w:themeColor="text1"/>
        </w:rPr>
      </w:pPr>
      <w:r w:rsidRPr="00D9253B">
        <w:rPr>
          <w:color w:val="000000" w:themeColor="text1"/>
        </w:rPr>
        <w:t>Time to process job depends on various factors such as</w:t>
      </w:r>
    </w:p>
    <w:p w14:paraId="24D5AC74" w14:textId="77777777" w:rsidR="00D9253B" w:rsidRPr="00D9253B" w:rsidRDefault="00D9253B" w:rsidP="00D9253B">
      <w:pPr>
        <w:pStyle w:val="ListParagraph"/>
        <w:numPr>
          <w:ilvl w:val="0"/>
          <w:numId w:val="4"/>
        </w:numPr>
        <w:rPr>
          <w:color w:val="000000" w:themeColor="text1"/>
        </w:rPr>
      </w:pPr>
      <w:r w:rsidRPr="00D9253B">
        <w:rPr>
          <w:color w:val="000000" w:themeColor="text1"/>
        </w:rPr>
        <w:t>Shipping time</w:t>
      </w:r>
    </w:p>
    <w:p w14:paraId="3445B2BC" w14:textId="77777777" w:rsidR="00D9253B" w:rsidRPr="00D9253B" w:rsidRDefault="00D9253B" w:rsidP="00D9253B">
      <w:pPr>
        <w:pStyle w:val="ListParagraph"/>
        <w:numPr>
          <w:ilvl w:val="0"/>
          <w:numId w:val="4"/>
        </w:numPr>
        <w:rPr>
          <w:color w:val="000000" w:themeColor="text1"/>
        </w:rPr>
      </w:pPr>
      <w:r w:rsidRPr="00D9253B">
        <w:rPr>
          <w:color w:val="000000" w:themeColor="text1"/>
        </w:rPr>
        <w:t>Load at data center</w:t>
      </w:r>
    </w:p>
    <w:p w14:paraId="70E6B2E8" w14:textId="77777777" w:rsidR="00D9253B" w:rsidRPr="00D9253B" w:rsidRDefault="00D9253B" w:rsidP="00D9253B">
      <w:pPr>
        <w:pStyle w:val="ListParagraph"/>
        <w:numPr>
          <w:ilvl w:val="0"/>
          <w:numId w:val="4"/>
        </w:numPr>
        <w:rPr>
          <w:color w:val="000000" w:themeColor="text1"/>
        </w:rPr>
      </w:pPr>
      <w:r w:rsidRPr="00D9253B">
        <w:rPr>
          <w:color w:val="000000" w:themeColor="text1"/>
        </w:rPr>
        <w:t>Job Type and size of data being copied</w:t>
      </w:r>
    </w:p>
    <w:p w14:paraId="5D6A5B9A" w14:textId="77777777" w:rsidR="00D9253B" w:rsidRPr="00D9253B" w:rsidRDefault="00D9253B" w:rsidP="00D9253B">
      <w:pPr>
        <w:pStyle w:val="ListParagraph"/>
        <w:numPr>
          <w:ilvl w:val="0"/>
          <w:numId w:val="4"/>
        </w:numPr>
        <w:rPr>
          <w:color w:val="000000" w:themeColor="text1"/>
        </w:rPr>
      </w:pPr>
      <w:r w:rsidRPr="00D9253B">
        <w:rPr>
          <w:color w:val="000000" w:themeColor="text1"/>
        </w:rPr>
        <w:t>7-10 days after receiving disks</w:t>
      </w:r>
    </w:p>
    <w:p w14:paraId="5448FD62" w14:textId="77777777" w:rsidR="00D9253B" w:rsidRPr="00D9253B" w:rsidRDefault="00D9253B" w:rsidP="00D9253B">
      <w:pPr>
        <w:pStyle w:val="ListParagraph"/>
        <w:numPr>
          <w:ilvl w:val="0"/>
          <w:numId w:val="5"/>
        </w:numPr>
        <w:rPr>
          <w:color w:val="000000" w:themeColor="text1"/>
        </w:rPr>
      </w:pPr>
      <w:r w:rsidRPr="00D9253B">
        <w:rPr>
          <w:color w:val="000000" w:themeColor="text1"/>
        </w:rPr>
        <w:t>Overall anticipated time to upload 15- 20 days</w:t>
      </w:r>
    </w:p>
    <w:p w14:paraId="0F2D7BA9" w14:textId="77777777" w:rsidR="00D9253B" w:rsidRPr="00D9253B" w:rsidRDefault="00D9253B" w:rsidP="00D9253B">
      <w:pPr>
        <w:pStyle w:val="ListParagraph"/>
        <w:numPr>
          <w:ilvl w:val="0"/>
          <w:numId w:val="5"/>
        </w:numPr>
        <w:rPr>
          <w:color w:val="000000" w:themeColor="text1"/>
        </w:rPr>
      </w:pPr>
      <w:r w:rsidRPr="00D9253B">
        <w:rPr>
          <w:color w:val="000000" w:themeColor="text1"/>
        </w:rPr>
        <w:t>More time required in delta conversion</w:t>
      </w:r>
    </w:p>
    <w:p w14:paraId="5EEDBAD0" w14:textId="77777777" w:rsidR="00D9253B" w:rsidRPr="00D9253B" w:rsidRDefault="00D9253B" w:rsidP="00D9253B">
      <w:pPr>
        <w:pStyle w:val="ListParagraph"/>
        <w:numPr>
          <w:ilvl w:val="0"/>
          <w:numId w:val="5"/>
        </w:numPr>
        <w:rPr>
          <w:color w:val="000000" w:themeColor="text1"/>
        </w:rPr>
      </w:pPr>
      <w:r w:rsidRPr="00D9253B">
        <w:rPr>
          <w:color w:val="000000" w:themeColor="text1"/>
        </w:rPr>
        <w:t>Multiple drive shipping with small data volumes can make the process cumbersome</w:t>
      </w:r>
    </w:p>
    <w:p w14:paraId="6124B525" w14:textId="77777777" w:rsidR="00D9253B" w:rsidRPr="00D9253B" w:rsidRDefault="00D9253B" w:rsidP="00D9253B">
      <w:pPr>
        <w:pStyle w:val="ListParagraph"/>
        <w:rPr>
          <w:color w:val="000000" w:themeColor="text1"/>
        </w:rPr>
      </w:pPr>
    </w:p>
    <w:p w14:paraId="584648BF" w14:textId="77777777" w:rsidR="00D9253B" w:rsidRPr="00D9253B" w:rsidRDefault="00D9253B" w:rsidP="00D9253B">
      <w:pPr>
        <w:rPr>
          <w:color w:val="000000" w:themeColor="text1"/>
        </w:rPr>
      </w:pPr>
    </w:p>
    <w:p w14:paraId="1B61AE57" w14:textId="77777777" w:rsidR="00D9253B" w:rsidRPr="00D9253B" w:rsidRDefault="00D9253B" w:rsidP="00D9253B">
      <w:pPr>
        <w:rPr>
          <w:color w:val="000000" w:themeColor="text1"/>
        </w:rPr>
      </w:pPr>
    </w:p>
    <w:p w14:paraId="0D6A091D" w14:textId="77777777" w:rsidR="00D9253B" w:rsidRPr="00D9253B" w:rsidRDefault="00D9253B" w:rsidP="00D9253B">
      <w:pPr>
        <w:rPr>
          <w:color w:val="000000" w:themeColor="text1"/>
        </w:rPr>
      </w:pPr>
    </w:p>
    <w:p w14:paraId="37EC5848" w14:textId="77777777" w:rsidR="00D9253B" w:rsidRPr="00D9253B" w:rsidRDefault="00D9253B" w:rsidP="00D9253B">
      <w:pPr>
        <w:pStyle w:val="Heading1"/>
        <w:rPr>
          <w:color w:val="000000" w:themeColor="text1"/>
        </w:rPr>
      </w:pPr>
      <w:bookmarkStart w:id="4" w:name="_Toc517446510"/>
      <w:r w:rsidRPr="00D9253B">
        <w:rPr>
          <w:color w:val="000000" w:themeColor="text1"/>
        </w:rPr>
        <w:lastRenderedPageBreak/>
        <w:t>POC</w:t>
      </w:r>
      <w:bookmarkEnd w:id="4"/>
    </w:p>
    <w:p w14:paraId="01038539" w14:textId="77777777" w:rsidR="00D9253B" w:rsidRPr="00D9253B" w:rsidRDefault="00D9253B" w:rsidP="00D9253B">
      <w:pPr>
        <w:pStyle w:val="Heading2"/>
        <w:rPr>
          <w:color w:val="000000" w:themeColor="text1"/>
        </w:rPr>
      </w:pPr>
      <w:bookmarkStart w:id="5" w:name="_Toc517446511"/>
      <w:r w:rsidRPr="00D9253B">
        <w:rPr>
          <w:color w:val="000000" w:themeColor="text1"/>
        </w:rPr>
        <w:t>Use cases</w:t>
      </w:r>
      <w:bookmarkEnd w:id="5"/>
      <w:r w:rsidRPr="00D9253B">
        <w:rPr>
          <w:color w:val="000000" w:themeColor="text1"/>
        </w:rPr>
        <w:t xml:space="preserve"> </w:t>
      </w:r>
    </w:p>
    <w:tbl>
      <w:tblPr>
        <w:tblStyle w:val="TableGrid"/>
        <w:tblW w:w="0" w:type="auto"/>
        <w:tblLook w:val="04A0" w:firstRow="1" w:lastRow="0" w:firstColumn="1" w:lastColumn="0" w:noHBand="0" w:noVBand="1"/>
      </w:tblPr>
      <w:tblGrid>
        <w:gridCol w:w="2785"/>
        <w:gridCol w:w="990"/>
        <w:gridCol w:w="945"/>
        <w:gridCol w:w="945"/>
        <w:gridCol w:w="1890"/>
        <w:gridCol w:w="1795"/>
      </w:tblGrid>
      <w:tr w:rsidR="00D9253B" w:rsidRPr="00D9253B" w14:paraId="72280EA9" w14:textId="77777777" w:rsidTr="00023BEF">
        <w:tc>
          <w:tcPr>
            <w:tcW w:w="2785" w:type="dxa"/>
            <w:vMerge w:val="restart"/>
          </w:tcPr>
          <w:p w14:paraId="7F1A7E9F" w14:textId="77777777" w:rsidR="00D9253B" w:rsidRPr="00D9253B" w:rsidRDefault="00D9253B" w:rsidP="00023BEF">
            <w:pPr>
              <w:rPr>
                <w:b/>
                <w:bCs/>
                <w:color w:val="000000" w:themeColor="text1"/>
              </w:rPr>
            </w:pPr>
            <w:r w:rsidRPr="00D9253B">
              <w:rPr>
                <w:b/>
                <w:bCs/>
                <w:color w:val="000000" w:themeColor="text1"/>
              </w:rPr>
              <w:t>Use Case</w:t>
            </w:r>
          </w:p>
        </w:tc>
        <w:tc>
          <w:tcPr>
            <w:tcW w:w="2880" w:type="dxa"/>
            <w:gridSpan w:val="3"/>
          </w:tcPr>
          <w:p w14:paraId="36788C54" w14:textId="77777777" w:rsidR="00D9253B" w:rsidRPr="00D9253B" w:rsidRDefault="00D9253B" w:rsidP="00023BEF">
            <w:pPr>
              <w:jc w:val="center"/>
              <w:rPr>
                <w:b/>
                <w:bCs/>
                <w:color w:val="000000" w:themeColor="text1"/>
              </w:rPr>
            </w:pPr>
            <w:r w:rsidRPr="00D9253B">
              <w:rPr>
                <w:b/>
                <w:bCs/>
                <w:color w:val="000000" w:themeColor="text1"/>
              </w:rPr>
              <w:t>Use Case Description</w:t>
            </w:r>
          </w:p>
        </w:tc>
        <w:tc>
          <w:tcPr>
            <w:tcW w:w="3685" w:type="dxa"/>
            <w:gridSpan w:val="2"/>
          </w:tcPr>
          <w:p w14:paraId="49AC4D8E" w14:textId="77777777" w:rsidR="00D9253B" w:rsidRPr="00D9253B" w:rsidRDefault="00D9253B" w:rsidP="00023BEF">
            <w:pPr>
              <w:jc w:val="center"/>
              <w:rPr>
                <w:b/>
                <w:bCs/>
                <w:color w:val="000000" w:themeColor="text1"/>
              </w:rPr>
            </w:pPr>
            <w:r w:rsidRPr="00D9253B">
              <w:rPr>
                <w:b/>
                <w:bCs/>
                <w:color w:val="000000" w:themeColor="text1"/>
              </w:rPr>
              <w:t>Duration</w:t>
            </w:r>
          </w:p>
        </w:tc>
      </w:tr>
      <w:tr w:rsidR="00D9253B" w:rsidRPr="00D9253B" w14:paraId="7C902CDE" w14:textId="77777777" w:rsidTr="00023BEF">
        <w:tc>
          <w:tcPr>
            <w:tcW w:w="2785" w:type="dxa"/>
            <w:vMerge/>
          </w:tcPr>
          <w:p w14:paraId="05C74D94" w14:textId="77777777" w:rsidR="00D9253B" w:rsidRPr="00D9253B" w:rsidRDefault="00D9253B" w:rsidP="00023BEF">
            <w:pPr>
              <w:rPr>
                <w:b/>
                <w:color w:val="000000" w:themeColor="text1"/>
              </w:rPr>
            </w:pPr>
          </w:p>
        </w:tc>
        <w:tc>
          <w:tcPr>
            <w:tcW w:w="990" w:type="dxa"/>
          </w:tcPr>
          <w:p w14:paraId="49F7D4B2" w14:textId="77777777" w:rsidR="00D9253B" w:rsidRPr="00D9253B" w:rsidRDefault="00D9253B" w:rsidP="00023BEF">
            <w:pPr>
              <w:jc w:val="center"/>
              <w:rPr>
                <w:b/>
                <w:bCs/>
                <w:color w:val="000000" w:themeColor="text1"/>
              </w:rPr>
            </w:pPr>
            <w:r w:rsidRPr="00D9253B">
              <w:rPr>
                <w:b/>
                <w:bCs/>
                <w:color w:val="000000" w:themeColor="text1"/>
              </w:rPr>
              <w:t>Size</w:t>
            </w:r>
          </w:p>
        </w:tc>
        <w:tc>
          <w:tcPr>
            <w:tcW w:w="945" w:type="dxa"/>
          </w:tcPr>
          <w:p w14:paraId="43A797C4" w14:textId="77777777" w:rsidR="00D9253B" w:rsidRPr="00D9253B" w:rsidRDefault="00D9253B" w:rsidP="00023BEF">
            <w:pPr>
              <w:jc w:val="center"/>
              <w:rPr>
                <w:b/>
                <w:bCs/>
                <w:color w:val="000000" w:themeColor="text1"/>
              </w:rPr>
            </w:pPr>
            <w:r w:rsidRPr="00D9253B">
              <w:rPr>
                <w:b/>
                <w:bCs/>
                <w:color w:val="000000" w:themeColor="text1"/>
              </w:rPr>
              <w:t>No. of Files</w:t>
            </w:r>
          </w:p>
        </w:tc>
        <w:tc>
          <w:tcPr>
            <w:tcW w:w="945" w:type="dxa"/>
          </w:tcPr>
          <w:p w14:paraId="0F7611A6" w14:textId="77777777" w:rsidR="00D9253B" w:rsidRPr="00D9253B" w:rsidRDefault="00D9253B" w:rsidP="00023BEF">
            <w:pPr>
              <w:jc w:val="center"/>
              <w:rPr>
                <w:b/>
                <w:color w:val="000000" w:themeColor="text1"/>
              </w:rPr>
            </w:pPr>
          </w:p>
          <w:p w14:paraId="3F8FBFCF" w14:textId="77777777" w:rsidR="00D9253B" w:rsidRPr="00D9253B" w:rsidRDefault="00D9253B" w:rsidP="00023BEF">
            <w:pPr>
              <w:jc w:val="center"/>
              <w:rPr>
                <w:b/>
                <w:bCs/>
                <w:color w:val="000000" w:themeColor="text1"/>
              </w:rPr>
            </w:pPr>
            <w:r w:rsidRPr="00D9253B">
              <w:rPr>
                <w:b/>
                <w:bCs/>
                <w:color w:val="000000" w:themeColor="text1"/>
              </w:rPr>
              <w:t>Total Size</w:t>
            </w:r>
          </w:p>
        </w:tc>
        <w:tc>
          <w:tcPr>
            <w:tcW w:w="1890" w:type="dxa"/>
          </w:tcPr>
          <w:p w14:paraId="08BE2C03" w14:textId="77777777" w:rsidR="00D9253B" w:rsidRPr="00D9253B" w:rsidRDefault="00D9253B" w:rsidP="00023BEF">
            <w:pPr>
              <w:jc w:val="center"/>
              <w:rPr>
                <w:b/>
                <w:bCs/>
                <w:color w:val="000000" w:themeColor="text1"/>
              </w:rPr>
            </w:pPr>
            <w:r w:rsidRPr="00D9253B">
              <w:rPr>
                <w:b/>
                <w:bCs/>
                <w:color w:val="000000" w:themeColor="text1"/>
              </w:rPr>
              <w:t>Azure Pipeline</w:t>
            </w:r>
          </w:p>
        </w:tc>
        <w:tc>
          <w:tcPr>
            <w:tcW w:w="1795" w:type="dxa"/>
          </w:tcPr>
          <w:p w14:paraId="02AB3155" w14:textId="77777777" w:rsidR="00D9253B" w:rsidRPr="00D9253B" w:rsidRDefault="00D9253B" w:rsidP="00023BEF">
            <w:pPr>
              <w:jc w:val="center"/>
              <w:rPr>
                <w:b/>
                <w:bCs/>
                <w:color w:val="000000" w:themeColor="text1"/>
              </w:rPr>
            </w:pPr>
            <w:r w:rsidRPr="00D9253B">
              <w:rPr>
                <w:b/>
                <w:bCs/>
                <w:color w:val="000000" w:themeColor="text1"/>
              </w:rPr>
              <w:t>CSOM</w:t>
            </w:r>
          </w:p>
        </w:tc>
      </w:tr>
      <w:tr w:rsidR="00D9253B" w:rsidRPr="00D9253B" w14:paraId="5D0A98DC" w14:textId="77777777" w:rsidTr="00023BEF">
        <w:tc>
          <w:tcPr>
            <w:tcW w:w="2785" w:type="dxa"/>
          </w:tcPr>
          <w:p w14:paraId="42163A2F" w14:textId="77777777" w:rsidR="00D9253B" w:rsidRPr="00D9253B" w:rsidRDefault="00D9253B" w:rsidP="00023BEF">
            <w:pPr>
              <w:rPr>
                <w:color w:val="000000" w:themeColor="text1"/>
              </w:rPr>
            </w:pPr>
            <w:r w:rsidRPr="00D9253B">
              <w:rPr>
                <w:color w:val="000000" w:themeColor="text1"/>
              </w:rPr>
              <w:t>Single Medium Size File Upload</w:t>
            </w:r>
          </w:p>
        </w:tc>
        <w:tc>
          <w:tcPr>
            <w:tcW w:w="990" w:type="dxa"/>
          </w:tcPr>
          <w:p w14:paraId="69C2FF74" w14:textId="77777777" w:rsidR="00D9253B" w:rsidRPr="00D9253B" w:rsidRDefault="00D9253B" w:rsidP="00023BEF">
            <w:pPr>
              <w:rPr>
                <w:color w:val="000000" w:themeColor="text1"/>
              </w:rPr>
            </w:pPr>
            <w:r w:rsidRPr="00D9253B">
              <w:rPr>
                <w:color w:val="000000" w:themeColor="text1"/>
              </w:rPr>
              <w:t>100MB</w:t>
            </w:r>
          </w:p>
        </w:tc>
        <w:tc>
          <w:tcPr>
            <w:tcW w:w="945" w:type="dxa"/>
          </w:tcPr>
          <w:p w14:paraId="78CEF1EF" w14:textId="77777777" w:rsidR="00D9253B" w:rsidRPr="00D9253B" w:rsidRDefault="00D9253B" w:rsidP="00023BEF">
            <w:pPr>
              <w:rPr>
                <w:color w:val="000000" w:themeColor="text1"/>
              </w:rPr>
            </w:pPr>
            <w:r w:rsidRPr="00D9253B">
              <w:rPr>
                <w:color w:val="000000" w:themeColor="text1"/>
              </w:rPr>
              <w:t>1</w:t>
            </w:r>
          </w:p>
        </w:tc>
        <w:tc>
          <w:tcPr>
            <w:tcW w:w="945" w:type="dxa"/>
          </w:tcPr>
          <w:p w14:paraId="36245423" w14:textId="77777777" w:rsidR="00D9253B" w:rsidRPr="00D9253B" w:rsidRDefault="00D9253B" w:rsidP="00023BEF">
            <w:pPr>
              <w:rPr>
                <w:color w:val="000000" w:themeColor="text1"/>
              </w:rPr>
            </w:pPr>
            <w:r w:rsidRPr="00D9253B">
              <w:rPr>
                <w:color w:val="000000" w:themeColor="text1"/>
              </w:rPr>
              <w:t>100MB</w:t>
            </w:r>
          </w:p>
        </w:tc>
        <w:tc>
          <w:tcPr>
            <w:tcW w:w="1890" w:type="dxa"/>
          </w:tcPr>
          <w:p w14:paraId="2ABC955D" w14:textId="77777777" w:rsidR="00D9253B" w:rsidRPr="00D9253B" w:rsidRDefault="00D9253B" w:rsidP="00023BEF">
            <w:pPr>
              <w:rPr>
                <w:color w:val="000000" w:themeColor="text1"/>
              </w:rPr>
            </w:pPr>
            <w:r w:rsidRPr="00D9253B">
              <w:rPr>
                <w:rFonts w:cs="Calibri"/>
                <w:color w:val="000000" w:themeColor="text1"/>
              </w:rPr>
              <w:t>2mins 4 secs</w:t>
            </w:r>
          </w:p>
        </w:tc>
        <w:tc>
          <w:tcPr>
            <w:tcW w:w="1795" w:type="dxa"/>
          </w:tcPr>
          <w:p w14:paraId="1FBAD1AD" w14:textId="77777777" w:rsidR="00D9253B" w:rsidRPr="00D9253B" w:rsidRDefault="00D9253B" w:rsidP="00023BEF">
            <w:pPr>
              <w:rPr>
                <w:color w:val="000000" w:themeColor="text1"/>
              </w:rPr>
            </w:pPr>
            <w:r w:rsidRPr="00D9253B">
              <w:rPr>
                <w:rFonts w:cs="Calibri"/>
                <w:color w:val="000000" w:themeColor="text1"/>
              </w:rPr>
              <w:t>42secs</w:t>
            </w:r>
          </w:p>
        </w:tc>
      </w:tr>
      <w:tr w:rsidR="00D9253B" w:rsidRPr="00D9253B" w14:paraId="66559749" w14:textId="77777777" w:rsidTr="00023BEF">
        <w:tc>
          <w:tcPr>
            <w:tcW w:w="2785" w:type="dxa"/>
          </w:tcPr>
          <w:p w14:paraId="7A9726E8" w14:textId="77777777" w:rsidR="00D9253B" w:rsidRPr="00D9253B" w:rsidRDefault="00D9253B" w:rsidP="00023BEF">
            <w:pPr>
              <w:rPr>
                <w:color w:val="000000" w:themeColor="text1"/>
              </w:rPr>
            </w:pPr>
            <w:r w:rsidRPr="00D9253B">
              <w:rPr>
                <w:color w:val="000000" w:themeColor="text1"/>
              </w:rPr>
              <w:t>Single Large size file upload</w:t>
            </w:r>
          </w:p>
        </w:tc>
        <w:tc>
          <w:tcPr>
            <w:tcW w:w="990" w:type="dxa"/>
          </w:tcPr>
          <w:p w14:paraId="13BC7D35" w14:textId="77777777" w:rsidR="00D9253B" w:rsidRPr="00D9253B" w:rsidRDefault="00D9253B" w:rsidP="00023BEF">
            <w:pPr>
              <w:rPr>
                <w:color w:val="000000" w:themeColor="text1"/>
              </w:rPr>
            </w:pPr>
            <w:r w:rsidRPr="00D9253B">
              <w:rPr>
                <w:color w:val="000000" w:themeColor="text1"/>
              </w:rPr>
              <w:t>1GB</w:t>
            </w:r>
          </w:p>
        </w:tc>
        <w:tc>
          <w:tcPr>
            <w:tcW w:w="945" w:type="dxa"/>
          </w:tcPr>
          <w:p w14:paraId="411C1586" w14:textId="77777777" w:rsidR="00D9253B" w:rsidRPr="00D9253B" w:rsidRDefault="00D9253B" w:rsidP="00023BEF">
            <w:pPr>
              <w:rPr>
                <w:color w:val="000000" w:themeColor="text1"/>
              </w:rPr>
            </w:pPr>
            <w:r w:rsidRPr="00D9253B">
              <w:rPr>
                <w:color w:val="000000" w:themeColor="text1"/>
              </w:rPr>
              <w:t>1</w:t>
            </w:r>
          </w:p>
        </w:tc>
        <w:tc>
          <w:tcPr>
            <w:tcW w:w="945" w:type="dxa"/>
          </w:tcPr>
          <w:p w14:paraId="6D728327" w14:textId="77777777" w:rsidR="00D9253B" w:rsidRPr="00D9253B" w:rsidRDefault="00D9253B" w:rsidP="00023BEF">
            <w:pPr>
              <w:rPr>
                <w:color w:val="000000" w:themeColor="text1"/>
              </w:rPr>
            </w:pPr>
            <w:r w:rsidRPr="00D9253B">
              <w:rPr>
                <w:color w:val="000000" w:themeColor="text1"/>
              </w:rPr>
              <w:t>1GB</w:t>
            </w:r>
          </w:p>
        </w:tc>
        <w:tc>
          <w:tcPr>
            <w:tcW w:w="1890" w:type="dxa"/>
          </w:tcPr>
          <w:p w14:paraId="5D1E6853" w14:textId="77777777" w:rsidR="00D9253B" w:rsidRPr="00D9253B" w:rsidRDefault="00D9253B" w:rsidP="00023BEF">
            <w:pPr>
              <w:rPr>
                <w:color w:val="000000" w:themeColor="text1"/>
              </w:rPr>
            </w:pPr>
            <w:r w:rsidRPr="00D9253B">
              <w:rPr>
                <w:rFonts w:cs="Calibri"/>
                <w:color w:val="000000" w:themeColor="text1"/>
              </w:rPr>
              <w:t>20mins 55 secs</w:t>
            </w:r>
          </w:p>
        </w:tc>
        <w:tc>
          <w:tcPr>
            <w:tcW w:w="1795" w:type="dxa"/>
          </w:tcPr>
          <w:p w14:paraId="72952D6A" w14:textId="77777777" w:rsidR="00D9253B" w:rsidRPr="00D9253B" w:rsidRDefault="00D9253B" w:rsidP="00023BEF">
            <w:pPr>
              <w:rPr>
                <w:rFonts w:cs="Calibri"/>
                <w:color w:val="000000" w:themeColor="text1"/>
              </w:rPr>
            </w:pPr>
            <w:r w:rsidRPr="00D9253B">
              <w:rPr>
                <w:rFonts w:cs="Calibri"/>
                <w:color w:val="000000" w:themeColor="text1"/>
              </w:rPr>
              <w:t>4 mins 7 secs</w:t>
            </w:r>
          </w:p>
          <w:p w14:paraId="5FFC1F9C" w14:textId="77777777" w:rsidR="00D9253B" w:rsidRPr="00D9253B" w:rsidRDefault="00D9253B" w:rsidP="00023BEF">
            <w:pPr>
              <w:rPr>
                <w:color w:val="000000" w:themeColor="text1"/>
              </w:rPr>
            </w:pPr>
          </w:p>
        </w:tc>
      </w:tr>
      <w:tr w:rsidR="00D9253B" w:rsidRPr="00D9253B" w14:paraId="40E01B12" w14:textId="77777777" w:rsidTr="00023BEF">
        <w:tc>
          <w:tcPr>
            <w:tcW w:w="2785" w:type="dxa"/>
          </w:tcPr>
          <w:p w14:paraId="7C99AFC5" w14:textId="77777777" w:rsidR="00D9253B" w:rsidRPr="00D9253B" w:rsidRDefault="00D9253B" w:rsidP="00023BEF">
            <w:pPr>
              <w:rPr>
                <w:color w:val="000000" w:themeColor="text1"/>
              </w:rPr>
            </w:pPr>
            <w:r w:rsidRPr="00D9253B">
              <w:rPr>
                <w:color w:val="000000" w:themeColor="text1"/>
              </w:rPr>
              <w:t>Single Large size file upload</w:t>
            </w:r>
          </w:p>
        </w:tc>
        <w:tc>
          <w:tcPr>
            <w:tcW w:w="990" w:type="dxa"/>
          </w:tcPr>
          <w:p w14:paraId="2EF91A1E" w14:textId="77777777" w:rsidR="00D9253B" w:rsidRPr="00D9253B" w:rsidRDefault="00D9253B" w:rsidP="00023BEF">
            <w:pPr>
              <w:rPr>
                <w:color w:val="000000" w:themeColor="text1"/>
              </w:rPr>
            </w:pPr>
            <w:r w:rsidRPr="00D9253B">
              <w:rPr>
                <w:color w:val="000000" w:themeColor="text1"/>
              </w:rPr>
              <w:t>15GB</w:t>
            </w:r>
          </w:p>
        </w:tc>
        <w:tc>
          <w:tcPr>
            <w:tcW w:w="945" w:type="dxa"/>
          </w:tcPr>
          <w:p w14:paraId="256BCCFD" w14:textId="77777777" w:rsidR="00D9253B" w:rsidRPr="00D9253B" w:rsidRDefault="00D9253B" w:rsidP="00023BEF">
            <w:pPr>
              <w:rPr>
                <w:color w:val="000000" w:themeColor="text1"/>
              </w:rPr>
            </w:pPr>
            <w:r w:rsidRPr="00D9253B">
              <w:rPr>
                <w:color w:val="000000" w:themeColor="text1"/>
              </w:rPr>
              <w:t>1</w:t>
            </w:r>
          </w:p>
        </w:tc>
        <w:tc>
          <w:tcPr>
            <w:tcW w:w="945" w:type="dxa"/>
          </w:tcPr>
          <w:p w14:paraId="33A3C274" w14:textId="77777777" w:rsidR="00D9253B" w:rsidRPr="00D9253B" w:rsidRDefault="00D9253B" w:rsidP="00023BEF">
            <w:pPr>
              <w:rPr>
                <w:color w:val="000000" w:themeColor="text1"/>
              </w:rPr>
            </w:pPr>
            <w:r w:rsidRPr="00D9253B">
              <w:rPr>
                <w:color w:val="000000" w:themeColor="text1"/>
              </w:rPr>
              <w:t>15GB</w:t>
            </w:r>
          </w:p>
        </w:tc>
        <w:tc>
          <w:tcPr>
            <w:tcW w:w="1890" w:type="dxa"/>
          </w:tcPr>
          <w:p w14:paraId="2C67ACFD" w14:textId="77777777" w:rsidR="00D9253B" w:rsidRPr="00D9253B" w:rsidRDefault="00D9253B" w:rsidP="00023BEF">
            <w:pPr>
              <w:rPr>
                <w:rFonts w:cs="Calibri"/>
                <w:color w:val="000000" w:themeColor="text1"/>
              </w:rPr>
            </w:pPr>
            <w:r w:rsidRPr="00D9253B">
              <w:rPr>
                <w:rFonts w:cs="Calibri"/>
                <w:color w:val="000000" w:themeColor="text1"/>
              </w:rPr>
              <w:t>Failed</w:t>
            </w:r>
          </w:p>
        </w:tc>
        <w:tc>
          <w:tcPr>
            <w:tcW w:w="1795" w:type="dxa"/>
          </w:tcPr>
          <w:p w14:paraId="20643F60" w14:textId="77777777" w:rsidR="00D9253B" w:rsidRPr="00D9253B" w:rsidRDefault="00D9253B" w:rsidP="00023BEF">
            <w:pPr>
              <w:rPr>
                <w:rFonts w:cs="Calibri"/>
                <w:color w:val="000000" w:themeColor="text1"/>
              </w:rPr>
            </w:pPr>
            <w:r w:rsidRPr="00D9253B">
              <w:rPr>
                <w:rFonts w:cs="Calibri"/>
                <w:color w:val="000000" w:themeColor="text1"/>
              </w:rPr>
              <w:t>2hrs 49 mins</w:t>
            </w:r>
          </w:p>
        </w:tc>
      </w:tr>
      <w:tr w:rsidR="00D9253B" w:rsidRPr="00D9253B" w14:paraId="1F58B3B6" w14:textId="77777777" w:rsidTr="00023BEF">
        <w:tc>
          <w:tcPr>
            <w:tcW w:w="2785" w:type="dxa"/>
          </w:tcPr>
          <w:p w14:paraId="707B492B" w14:textId="77777777" w:rsidR="00D9253B" w:rsidRPr="00D9253B" w:rsidRDefault="00D9253B" w:rsidP="00023BEF">
            <w:pPr>
              <w:rPr>
                <w:color w:val="000000" w:themeColor="text1"/>
              </w:rPr>
            </w:pPr>
            <w:r w:rsidRPr="00D9253B">
              <w:rPr>
                <w:rFonts w:cs="Calibri"/>
                <w:color w:val="000000" w:themeColor="text1"/>
              </w:rPr>
              <w:t>Small number of small size files</w:t>
            </w:r>
          </w:p>
        </w:tc>
        <w:tc>
          <w:tcPr>
            <w:tcW w:w="990" w:type="dxa"/>
          </w:tcPr>
          <w:p w14:paraId="44B2E956" w14:textId="77777777" w:rsidR="00D9253B" w:rsidRPr="00D9253B" w:rsidRDefault="00D9253B" w:rsidP="00023BEF">
            <w:pPr>
              <w:rPr>
                <w:color w:val="000000" w:themeColor="text1"/>
              </w:rPr>
            </w:pPr>
            <w:r w:rsidRPr="00D9253B">
              <w:rPr>
                <w:color w:val="000000" w:themeColor="text1"/>
              </w:rPr>
              <w:t>300kb</w:t>
            </w:r>
          </w:p>
        </w:tc>
        <w:tc>
          <w:tcPr>
            <w:tcW w:w="945" w:type="dxa"/>
          </w:tcPr>
          <w:p w14:paraId="1EAE65AE" w14:textId="77777777" w:rsidR="00D9253B" w:rsidRPr="00D9253B" w:rsidRDefault="00D9253B" w:rsidP="00023BEF">
            <w:pPr>
              <w:rPr>
                <w:color w:val="000000" w:themeColor="text1"/>
              </w:rPr>
            </w:pPr>
            <w:r w:rsidRPr="00D9253B">
              <w:rPr>
                <w:color w:val="000000" w:themeColor="text1"/>
              </w:rPr>
              <w:t>100</w:t>
            </w:r>
          </w:p>
        </w:tc>
        <w:tc>
          <w:tcPr>
            <w:tcW w:w="945" w:type="dxa"/>
          </w:tcPr>
          <w:p w14:paraId="237F8B18" w14:textId="77777777" w:rsidR="00D9253B" w:rsidRPr="00D9253B" w:rsidRDefault="00D9253B" w:rsidP="00023BEF">
            <w:pPr>
              <w:rPr>
                <w:color w:val="000000" w:themeColor="text1"/>
              </w:rPr>
            </w:pPr>
            <w:r w:rsidRPr="00D9253B">
              <w:rPr>
                <w:color w:val="000000" w:themeColor="text1"/>
              </w:rPr>
              <w:t>30MB</w:t>
            </w:r>
          </w:p>
        </w:tc>
        <w:tc>
          <w:tcPr>
            <w:tcW w:w="1890" w:type="dxa"/>
          </w:tcPr>
          <w:p w14:paraId="6F07EB1D" w14:textId="77777777" w:rsidR="00D9253B" w:rsidRPr="00D9253B" w:rsidRDefault="00D9253B" w:rsidP="00023BEF">
            <w:pPr>
              <w:rPr>
                <w:rFonts w:cs="Calibri"/>
                <w:color w:val="000000" w:themeColor="text1"/>
              </w:rPr>
            </w:pPr>
            <w:r w:rsidRPr="00D9253B">
              <w:rPr>
                <w:rFonts w:cs="Calibri"/>
                <w:color w:val="000000" w:themeColor="text1"/>
              </w:rPr>
              <w:t>23mins 21 secs</w:t>
            </w:r>
          </w:p>
          <w:p w14:paraId="1DD397BF" w14:textId="77777777" w:rsidR="00D9253B" w:rsidRPr="00D9253B" w:rsidRDefault="00D9253B" w:rsidP="00023BEF">
            <w:pPr>
              <w:rPr>
                <w:color w:val="000000" w:themeColor="text1"/>
              </w:rPr>
            </w:pPr>
          </w:p>
        </w:tc>
        <w:tc>
          <w:tcPr>
            <w:tcW w:w="1795" w:type="dxa"/>
          </w:tcPr>
          <w:p w14:paraId="5971368E" w14:textId="77777777" w:rsidR="00D9253B" w:rsidRPr="00D9253B" w:rsidRDefault="00D9253B" w:rsidP="00023BEF">
            <w:pPr>
              <w:rPr>
                <w:rFonts w:cs="Calibri"/>
                <w:color w:val="000000" w:themeColor="text1"/>
              </w:rPr>
            </w:pPr>
            <w:r w:rsidRPr="00D9253B">
              <w:rPr>
                <w:rFonts w:cs="Calibri"/>
                <w:color w:val="000000" w:themeColor="text1"/>
              </w:rPr>
              <w:t>7 mins 20 secs</w:t>
            </w:r>
          </w:p>
          <w:p w14:paraId="6746B9F4" w14:textId="77777777" w:rsidR="00D9253B" w:rsidRPr="00D9253B" w:rsidRDefault="00D9253B" w:rsidP="00023BEF">
            <w:pPr>
              <w:rPr>
                <w:color w:val="000000" w:themeColor="text1"/>
              </w:rPr>
            </w:pPr>
          </w:p>
        </w:tc>
      </w:tr>
      <w:tr w:rsidR="00D9253B" w:rsidRPr="00D9253B" w14:paraId="34B92DDC" w14:textId="77777777" w:rsidTr="00023BEF">
        <w:tc>
          <w:tcPr>
            <w:tcW w:w="2785" w:type="dxa"/>
          </w:tcPr>
          <w:p w14:paraId="28F32070" w14:textId="77777777" w:rsidR="00D9253B" w:rsidRPr="00D9253B" w:rsidRDefault="00D9253B" w:rsidP="00023BEF">
            <w:pPr>
              <w:rPr>
                <w:rFonts w:cs="Calibri"/>
                <w:color w:val="000000" w:themeColor="text1"/>
              </w:rPr>
            </w:pPr>
            <w:r w:rsidRPr="00D9253B">
              <w:rPr>
                <w:rFonts w:cs="Calibri"/>
                <w:color w:val="000000" w:themeColor="text1"/>
              </w:rPr>
              <w:t>Medium number of small size files</w:t>
            </w:r>
          </w:p>
        </w:tc>
        <w:tc>
          <w:tcPr>
            <w:tcW w:w="990" w:type="dxa"/>
          </w:tcPr>
          <w:p w14:paraId="123041EE" w14:textId="77777777" w:rsidR="00D9253B" w:rsidRPr="00D9253B" w:rsidRDefault="00D9253B" w:rsidP="00023BEF">
            <w:pPr>
              <w:rPr>
                <w:color w:val="000000" w:themeColor="text1"/>
              </w:rPr>
            </w:pPr>
            <w:r w:rsidRPr="00D9253B">
              <w:rPr>
                <w:color w:val="000000" w:themeColor="text1"/>
              </w:rPr>
              <w:t>200kb</w:t>
            </w:r>
          </w:p>
        </w:tc>
        <w:tc>
          <w:tcPr>
            <w:tcW w:w="945" w:type="dxa"/>
          </w:tcPr>
          <w:p w14:paraId="605E07BF" w14:textId="77777777" w:rsidR="00D9253B" w:rsidRPr="00D9253B" w:rsidRDefault="00D9253B" w:rsidP="00023BEF">
            <w:pPr>
              <w:rPr>
                <w:color w:val="000000" w:themeColor="text1"/>
              </w:rPr>
            </w:pPr>
            <w:r w:rsidRPr="00D9253B">
              <w:rPr>
                <w:color w:val="000000" w:themeColor="text1"/>
              </w:rPr>
              <w:t>300</w:t>
            </w:r>
          </w:p>
        </w:tc>
        <w:tc>
          <w:tcPr>
            <w:tcW w:w="945" w:type="dxa"/>
          </w:tcPr>
          <w:p w14:paraId="125C24BF" w14:textId="77777777" w:rsidR="00D9253B" w:rsidRPr="00D9253B" w:rsidRDefault="00D9253B" w:rsidP="00023BEF">
            <w:pPr>
              <w:rPr>
                <w:color w:val="000000" w:themeColor="text1"/>
              </w:rPr>
            </w:pPr>
            <w:r w:rsidRPr="00D9253B">
              <w:rPr>
                <w:color w:val="000000" w:themeColor="text1"/>
              </w:rPr>
              <w:t>60MB</w:t>
            </w:r>
          </w:p>
        </w:tc>
        <w:tc>
          <w:tcPr>
            <w:tcW w:w="1890" w:type="dxa"/>
          </w:tcPr>
          <w:p w14:paraId="73FA7E9D" w14:textId="77777777" w:rsidR="00D9253B" w:rsidRPr="00D9253B" w:rsidRDefault="00D9253B" w:rsidP="00023BEF">
            <w:pPr>
              <w:rPr>
                <w:rFonts w:cs="Calibri"/>
                <w:color w:val="000000" w:themeColor="text1"/>
              </w:rPr>
            </w:pPr>
            <w:r w:rsidRPr="00D9253B">
              <w:rPr>
                <w:rFonts w:cs="Calibri"/>
                <w:color w:val="000000" w:themeColor="text1"/>
              </w:rPr>
              <w:t>3mins 8secs</w:t>
            </w:r>
          </w:p>
          <w:p w14:paraId="6BD834F5" w14:textId="77777777" w:rsidR="00D9253B" w:rsidRPr="00D9253B" w:rsidRDefault="00D9253B" w:rsidP="00023BEF">
            <w:pPr>
              <w:rPr>
                <w:rFonts w:cs="Calibri"/>
                <w:color w:val="000000" w:themeColor="text1"/>
              </w:rPr>
            </w:pPr>
          </w:p>
        </w:tc>
        <w:tc>
          <w:tcPr>
            <w:tcW w:w="1795" w:type="dxa"/>
          </w:tcPr>
          <w:p w14:paraId="607498CF" w14:textId="77777777" w:rsidR="00D9253B" w:rsidRPr="00D9253B" w:rsidRDefault="00D9253B" w:rsidP="00023BEF">
            <w:pPr>
              <w:rPr>
                <w:rFonts w:cs="Calibri"/>
                <w:color w:val="000000" w:themeColor="text1"/>
              </w:rPr>
            </w:pPr>
            <w:r w:rsidRPr="00D9253B">
              <w:rPr>
                <w:rFonts w:cs="Calibri"/>
                <w:color w:val="000000" w:themeColor="text1"/>
              </w:rPr>
              <w:t>21mins 56 secs</w:t>
            </w:r>
          </w:p>
          <w:p w14:paraId="74171623" w14:textId="77777777" w:rsidR="00D9253B" w:rsidRPr="00D9253B" w:rsidRDefault="00D9253B" w:rsidP="00023BEF">
            <w:pPr>
              <w:rPr>
                <w:rFonts w:cs="Calibri"/>
                <w:color w:val="000000" w:themeColor="text1"/>
              </w:rPr>
            </w:pPr>
          </w:p>
        </w:tc>
      </w:tr>
      <w:tr w:rsidR="00D9253B" w:rsidRPr="00D9253B" w14:paraId="0075FFF2" w14:textId="77777777" w:rsidTr="00023BEF">
        <w:tc>
          <w:tcPr>
            <w:tcW w:w="2785" w:type="dxa"/>
          </w:tcPr>
          <w:p w14:paraId="3F210F30" w14:textId="77777777" w:rsidR="00D9253B" w:rsidRPr="00D9253B" w:rsidRDefault="00D9253B" w:rsidP="00023BEF">
            <w:pPr>
              <w:rPr>
                <w:rFonts w:cs="Calibri"/>
                <w:color w:val="000000" w:themeColor="text1"/>
              </w:rPr>
            </w:pPr>
            <w:r w:rsidRPr="00D9253B">
              <w:rPr>
                <w:rFonts w:cs="Calibri"/>
                <w:color w:val="000000" w:themeColor="text1"/>
              </w:rPr>
              <w:t>Large number of small size files</w:t>
            </w:r>
          </w:p>
        </w:tc>
        <w:tc>
          <w:tcPr>
            <w:tcW w:w="990" w:type="dxa"/>
          </w:tcPr>
          <w:p w14:paraId="72507C1A" w14:textId="77777777" w:rsidR="00D9253B" w:rsidRPr="00D9253B" w:rsidRDefault="00D9253B" w:rsidP="00023BEF">
            <w:pPr>
              <w:rPr>
                <w:color w:val="000000" w:themeColor="text1"/>
              </w:rPr>
            </w:pPr>
            <w:r w:rsidRPr="00D9253B">
              <w:rPr>
                <w:color w:val="000000" w:themeColor="text1"/>
              </w:rPr>
              <w:t>200kb</w:t>
            </w:r>
          </w:p>
        </w:tc>
        <w:tc>
          <w:tcPr>
            <w:tcW w:w="945" w:type="dxa"/>
          </w:tcPr>
          <w:p w14:paraId="14B5DF38" w14:textId="77777777" w:rsidR="00D9253B" w:rsidRPr="00D9253B" w:rsidRDefault="00D9253B" w:rsidP="00023BEF">
            <w:pPr>
              <w:rPr>
                <w:color w:val="000000" w:themeColor="text1"/>
              </w:rPr>
            </w:pPr>
            <w:r w:rsidRPr="00D9253B">
              <w:rPr>
                <w:color w:val="000000" w:themeColor="text1"/>
              </w:rPr>
              <w:t>2000</w:t>
            </w:r>
          </w:p>
        </w:tc>
        <w:tc>
          <w:tcPr>
            <w:tcW w:w="945" w:type="dxa"/>
          </w:tcPr>
          <w:p w14:paraId="20411EDE" w14:textId="77777777" w:rsidR="00D9253B" w:rsidRPr="00D9253B" w:rsidRDefault="00D9253B" w:rsidP="00023BEF">
            <w:pPr>
              <w:rPr>
                <w:color w:val="000000" w:themeColor="text1"/>
              </w:rPr>
            </w:pPr>
            <w:r w:rsidRPr="00D9253B">
              <w:rPr>
                <w:color w:val="000000" w:themeColor="text1"/>
              </w:rPr>
              <w:t>400MB</w:t>
            </w:r>
          </w:p>
        </w:tc>
        <w:tc>
          <w:tcPr>
            <w:tcW w:w="1890" w:type="dxa"/>
          </w:tcPr>
          <w:p w14:paraId="7D49F4F9" w14:textId="77777777" w:rsidR="00D9253B" w:rsidRPr="00D9253B" w:rsidRDefault="00D9253B" w:rsidP="00023BEF">
            <w:pPr>
              <w:rPr>
                <w:rFonts w:cs="Calibri"/>
                <w:color w:val="000000" w:themeColor="text1"/>
              </w:rPr>
            </w:pPr>
            <w:r w:rsidRPr="00D9253B">
              <w:rPr>
                <w:rFonts w:cs="Calibri"/>
                <w:color w:val="000000" w:themeColor="text1"/>
              </w:rPr>
              <w:t>11 mins 18 secs</w:t>
            </w:r>
          </w:p>
          <w:p w14:paraId="1947FBDB" w14:textId="77777777" w:rsidR="00D9253B" w:rsidRPr="00D9253B" w:rsidRDefault="00D9253B" w:rsidP="00023BEF">
            <w:pPr>
              <w:rPr>
                <w:rFonts w:cs="Calibri"/>
                <w:color w:val="000000" w:themeColor="text1"/>
              </w:rPr>
            </w:pPr>
          </w:p>
        </w:tc>
        <w:tc>
          <w:tcPr>
            <w:tcW w:w="1795" w:type="dxa"/>
          </w:tcPr>
          <w:p w14:paraId="7995BCB9" w14:textId="77777777" w:rsidR="00D9253B" w:rsidRPr="00D9253B" w:rsidRDefault="00D9253B" w:rsidP="00023BEF">
            <w:pPr>
              <w:rPr>
                <w:rFonts w:cs="Calibri"/>
                <w:color w:val="000000" w:themeColor="text1"/>
              </w:rPr>
            </w:pPr>
            <w:r w:rsidRPr="00D9253B">
              <w:rPr>
                <w:rFonts w:cs="Calibri"/>
                <w:color w:val="000000" w:themeColor="text1"/>
              </w:rPr>
              <w:t>2hrs 42mins 31 secs</w:t>
            </w:r>
          </w:p>
        </w:tc>
      </w:tr>
      <w:tr w:rsidR="00D9253B" w:rsidRPr="00D9253B" w14:paraId="28CF13FF" w14:textId="77777777" w:rsidTr="00023BEF">
        <w:tc>
          <w:tcPr>
            <w:tcW w:w="2785" w:type="dxa"/>
          </w:tcPr>
          <w:p w14:paraId="49E88868" w14:textId="77777777" w:rsidR="00D9253B" w:rsidRPr="00D9253B" w:rsidRDefault="00D9253B" w:rsidP="00023BEF">
            <w:pPr>
              <w:rPr>
                <w:rFonts w:cs="Calibri"/>
                <w:color w:val="000000" w:themeColor="text1"/>
              </w:rPr>
            </w:pPr>
            <w:r w:rsidRPr="00D9253B">
              <w:rPr>
                <w:rFonts w:cs="Calibri"/>
                <w:color w:val="000000" w:themeColor="text1"/>
              </w:rPr>
              <w:t>Small number of medium size files</w:t>
            </w:r>
          </w:p>
        </w:tc>
        <w:tc>
          <w:tcPr>
            <w:tcW w:w="990" w:type="dxa"/>
          </w:tcPr>
          <w:p w14:paraId="78C5DF09" w14:textId="77777777" w:rsidR="00D9253B" w:rsidRPr="00D9253B" w:rsidRDefault="00D9253B" w:rsidP="00023BEF">
            <w:pPr>
              <w:rPr>
                <w:rFonts w:cs="Calibri"/>
                <w:color w:val="000000" w:themeColor="text1"/>
              </w:rPr>
            </w:pPr>
            <w:r w:rsidRPr="00D9253B">
              <w:rPr>
                <w:rFonts w:cs="Calibri"/>
                <w:color w:val="000000" w:themeColor="text1"/>
              </w:rPr>
              <w:t>10MB</w:t>
            </w:r>
          </w:p>
          <w:p w14:paraId="5A0A5F18" w14:textId="77777777" w:rsidR="00D9253B" w:rsidRPr="00D9253B" w:rsidRDefault="00D9253B" w:rsidP="00023BEF">
            <w:pPr>
              <w:rPr>
                <w:color w:val="000000" w:themeColor="text1"/>
              </w:rPr>
            </w:pPr>
          </w:p>
        </w:tc>
        <w:tc>
          <w:tcPr>
            <w:tcW w:w="945" w:type="dxa"/>
          </w:tcPr>
          <w:p w14:paraId="5AEEFB40" w14:textId="77777777" w:rsidR="00D9253B" w:rsidRPr="00D9253B" w:rsidRDefault="00D9253B" w:rsidP="00023BEF">
            <w:pPr>
              <w:rPr>
                <w:rFonts w:cs="Calibri"/>
                <w:color w:val="000000" w:themeColor="text1"/>
              </w:rPr>
            </w:pPr>
            <w:r w:rsidRPr="00D9253B">
              <w:rPr>
                <w:rFonts w:cs="Calibri"/>
                <w:color w:val="000000" w:themeColor="text1"/>
              </w:rPr>
              <w:t>20</w:t>
            </w:r>
          </w:p>
          <w:p w14:paraId="1D29B6CB" w14:textId="77777777" w:rsidR="00D9253B" w:rsidRPr="00D9253B" w:rsidRDefault="00D9253B" w:rsidP="00023BEF">
            <w:pPr>
              <w:rPr>
                <w:color w:val="000000" w:themeColor="text1"/>
              </w:rPr>
            </w:pPr>
          </w:p>
        </w:tc>
        <w:tc>
          <w:tcPr>
            <w:tcW w:w="945" w:type="dxa"/>
          </w:tcPr>
          <w:p w14:paraId="64565CD7" w14:textId="77777777" w:rsidR="00D9253B" w:rsidRPr="00D9253B" w:rsidRDefault="00D9253B" w:rsidP="00023BEF">
            <w:pPr>
              <w:rPr>
                <w:rFonts w:cs="Calibri"/>
                <w:color w:val="000000" w:themeColor="text1"/>
              </w:rPr>
            </w:pPr>
            <w:r w:rsidRPr="00D9253B">
              <w:rPr>
                <w:rFonts w:cs="Calibri"/>
                <w:color w:val="000000" w:themeColor="text1"/>
              </w:rPr>
              <w:t>200MB</w:t>
            </w:r>
          </w:p>
          <w:p w14:paraId="60348ECD" w14:textId="77777777" w:rsidR="00D9253B" w:rsidRPr="00D9253B" w:rsidRDefault="00D9253B" w:rsidP="00023BEF">
            <w:pPr>
              <w:rPr>
                <w:color w:val="000000" w:themeColor="text1"/>
              </w:rPr>
            </w:pPr>
          </w:p>
        </w:tc>
        <w:tc>
          <w:tcPr>
            <w:tcW w:w="1890" w:type="dxa"/>
          </w:tcPr>
          <w:p w14:paraId="5B57417C" w14:textId="77777777" w:rsidR="00D9253B" w:rsidRPr="00D9253B" w:rsidRDefault="00D9253B" w:rsidP="00023BEF">
            <w:pPr>
              <w:rPr>
                <w:rFonts w:cs="Calibri"/>
                <w:color w:val="000000" w:themeColor="text1"/>
              </w:rPr>
            </w:pPr>
            <w:r w:rsidRPr="00D9253B">
              <w:rPr>
                <w:rFonts w:cs="Calibri"/>
                <w:color w:val="000000" w:themeColor="text1"/>
              </w:rPr>
              <w:t>1mins 58secs</w:t>
            </w:r>
          </w:p>
          <w:p w14:paraId="3D782B48" w14:textId="77777777" w:rsidR="00D9253B" w:rsidRPr="00D9253B" w:rsidRDefault="00D9253B" w:rsidP="00023BEF">
            <w:pPr>
              <w:rPr>
                <w:rFonts w:cs="Calibri"/>
                <w:color w:val="000000" w:themeColor="text1"/>
              </w:rPr>
            </w:pPr>
          </w:p>
        </w:tc>
        <w:tc>
          <w:tcPr>
            <w:tcW w:w="1795" w:type="dxa"/>
          </w:tcPr>
          <w:p w14:paraId="46213EF3" w14:textId="77777777" w:rsidR="00D9253B" w:rsidRPr="00D9253B" w:rsidRDefault="00D9253B" w:rsidP="00023BEF">
            <w:pPr>
              <w:rPr>
                <w:rFonts w:cs="Calibri"/>
                <w:color w:val="000000" w:themeColor="text1"/>
              </w:rPr>
            </w:pPr>
            <w:r w:rsidRPr="00D9253B">
              <w:rPr>
                <w:rFonts w:cs="Calibri"/>
                <w:color w:val="000000" w:themeColor="text1"/>
              </w:rPr>
              <w:t>3mins 43secs</w:t>
            </w:r>
          </w:p>
          <w:p w14:paraId="0478C94C" w14:textId="77777777" w:rsidR="00D9253B" w:rsidRPr="00D9253B" w:rsidRDefault="00D9253B" w:rsidP="00023BEF">
            <w:pPr>
              <w:rPr>
                <w:rFonts w:cs="Calibri"/>
                <w:color w:val="000000" w:themeColor="text1"/>
              </w:rPr>
            </w:pPr>
          </w:p>
        </w:tc>
      </w:tr>
      <w:tr w:rsidR="00D9253B" w:rsidRPr="00D9253B" w14:paraId="02FB5185" w14:textId="77777777" w:rsidTr="00023BEF">
        <w:tc>
          <w:tcPr>
            <w:tcW w:w="2785" w:type="dxa"/>
          </w:tcPr>
          <w:p w14:paraId="2B3ED7A2" w14:textId="77777777" w:rsidR="00D9253B" w:rsidRPr="00D9253B" w:rsidRDefault="00D9253B" w:rsidP="00023BEF">
            <w:pPr>
              <w:rPr>
                <w:rFonts w:cs="Calibri"/>
                <w:color w:val="000000" w:themeColor="text1"/>
              </w:rPr>
            </w:pPr>
            <w:r w:rsidRPr="00D9253B">
              <w:rPr>
                <w:rFonts w:cs="Calibri"/>
                <w:color w:val="000000" w:themeColor="text1"/>
              </w:rPr>
              <w:t>Medium number of medium size files</w:t>
            </w:r>
          </w:p>
        </w:tc>
        <w:tc>
          <w:tcPr>
            <w:tcW w:w="990" w:type="dxa"/>
          </w:tcPr>
          <w:p w14:paraId="24E32BF5" w14:textId="77777777" w:rsidR="00D9253B" w:rsidRPr="00D9253B" w:rsidRDefault="00D9253B" w:rsidP="00023BEF">
            <w:pPr>
              <w:rPr>
                <w:rFonts w:cs="Calibri"/>
                <w:color w:val="000000" w:themeColor="text1"/>
              </w:rPr>
            </w:pPr>
            <w:r w:rsidRPr="00D9253B">
              <w:rPr>
                <w:rFonts w:cs="Calibri"/>
                <w:color w:val="000000" w:themeColor="text1"/>
              </w:rPr>
              <w:t>10MB</w:t>
            </w:r>
          </w:p>
        </w:tc>
        <w:tc>
          <w:tcPr>
            <w:tcW w:w="945" w:type="dxa"/>
          </w:tcPr>
          <w:p w14:paraId="3A1A2222" w14:textId="77777777" w:rsidR="00D9253B" w:rsidRPr="00D9253B" w:rsidRDefault="00D9253B" w:rsidP="00023BEF">
            <w:pPr>
              <w:rPr>
                <w:rFonts w:cs="Calibri"/>
                <w:color w:val="000000" w:themeColor="text1"/>
              </w:rPr>
            </w:pPr>
            <w:r w:rsidRPr="00D9253B">
              <w:rPr>
                <w:rFonts w:cs="Calibri"/>
                <w:color w:val="000000" w:themeColor="text1"/>
              </w:rPr>
              <w:t>200</w:t>
            </w:r>
          </w:p>
        </w:tc>
        <w:tc>
          <w:tcPr>
            <w:tcW w:w="945" w:type="dxa"/>
          </w:tcPr>
          <w:p w14:paraId="179C3ACF" w14:textId="77777777" w:rsidR="00D9253B" w:rsidRPr="00D9253B" w:rsidRDefault="00D9253B" w:rsidP="00023BEF">
            <w:pPr>
              <w:rPr>
                <w:rFonts w:cs="Calibri"/>
                <w:color w:val="000000" w:themeColor="text1"/>
              </w:rPr>
            </w:pPr>
            <w:r w:rsidRPr="00D9253B">
              <w:rPr>
                <w:rFonts w:cs="Calibri"/>
                <w:color w:val="000000" w:themeColor="text1"/>
              </w:rPr>
              <w:t>20GB</w:t>
            </w:r>
          </w:p>
        </w:tc>
        <w:tc>
          <w:tcPr>
            <w:tcW w:w="1890" w:type="dxa"/>
          </w:tcPr>
          <w:p w14:paraId="5F88E37A" w14:textId="77777777" w:rsidR="00D9253B" w:rsidRPr="00D9253B" w:rsidRDefault="00D9253B" w:rsidP="00023BEF">
            <w:pPr>
              <w:rPr>
                <w:rFonts w:cs="Calibri"/>
                <w:color w:val="000000" w:themeColor="text1"/>
              </w:rPr>
            </w:pPr>
            <w:r w:rsidRPr="00D9253B">
              <w:rPr>
                <w:rFonts w:cs="Calibri"/>
                <w:color w:val="000000" w:themeColor="text1"/>
              </w:rPr>
              <w:t>22 mins 41 secs</w:t>
            </w:r>
          </w:p>
        </w:tc>
        <w:tc>
          <w:tcPr>
            <w:tcW w:w="1795" w:type="dxa"/>
          </w:tcPr>
          <w:p w14:paraId="218B95B7" w14:textId="77777777" w:rsidR="00D9253B" w:rsidRPr="00D9253B" w:rsidRDefault="00D9253B" w:rsidP="00023BEF">
            <w:pPr>
              <w:rPr>
                <w:rFonts w:cs="Calibri"/>
                <w:color w:val="000000" w:themeColor="text1"/>
              </w:rPr>
            </w:pPr>
            <w:r w:rsidRPr="00D9253B">
              <w:rPr>
                <w:rFonts w:cs="Calibri"/>
                <w:color w:val="000000" w:themeColor="text1"/>
              </w:rPr>
              <w:t>35mins 28secs</w:t>
            </w:r>
          </w:p>
        </w:tc>
      </w:tr>
      <w:tr w:rsidR="00D9253B" w:rsidRPr="00D9253B" w14:paraId="6B594596" w14:textId="77777777" w:rsidTr="00023BEF">
        <w:tc>
          <w:tcPr>
            <w:tcW w:w="2785" w:type="dxa"/>
          </w:tcPr>
          <w:p w14:paraId="7E730C17" w14:textId="77777777" w:rsidR="00D9253B" w:rsidRPr="00D9253B" w:rsidRDefault="00D9253B" w:rsidP="00023BEF">
            <w:pPr>
              <w:rPr>
                <w:rFonts w:cs="Calibri"/>
                <w:color w:val="000000" w:themeColor="text1"/>
              </w:rPr>
            </w:pPr>
            <w:r w:rsidRPr="00D9253B">
              <w:rPr>
                <w:rFonts w:cs="Calibri"/>
                <w:color w:val="000000" w:themeColor="text1"/>
              </w:rPr>
              <w:t>Large number of medium size files</w:t>
            </w:r>
          </w:p>
        </w:tc>
        <w:tc>
          <w:tcPr>
            <w:tcW w:w="990" w:type="dxa"/>
          </w:tcPr>
          <w:p w14:paraId="1EA3D814" w14:textId="77777777" w:rsidR="00D9253B" w:rsidRPr="00D9253B" w:rsidRDefault="00D9253B" w:rsidP="00023BEF">
            <w:pPr>
              <w:rPr>
                <w:rFonts w:cs="Calibri"/>
                <w:color w:val="000000" w:themeColor="text1"/>
              </w:rPr>
            </w:pPr>
            <w:r w:rsidRPr="00D9253B">
              <w:rPr>
                <w:rFonts w:cs="Calibri"/>
                <w:color w:val="000000" w:themeColor="text1"/>
              </w:rPr>
              <w:t>5Mb</w:t>
            </w:r>
          </w:p>
          <w:p w14:paraId="0EA53C47" w14:textId="77777777" w:rsidR="00D9253B" w:rsidRPr="00D9253B" w:rsidRDefault="00D9253B" w:rsidP="00023BEF">
            <w:pPr>
              <w:rPr>
                <w:color w:val="000000" w:themeColor="text1"/>
              </w:rPr>
            </w:pPr>
          </w:p>
        </w:tc>
        <w:tc>
          <w:tcPr>
            <w:tcW w:w="945" w:type="dxa"/>
          </w:tcPr>
          <w:p w14:paraId="74062E6E" w14:textId="77777777" w:rsidR="00D9253B" w:rsidRPr="00D9253B" w:rsidRDefault="00D9253B" w:rsidP="00023BEF">
            <w:pPr>
              <w:rPr>
                <w:rFonts w:cs="Calibri"/>
                <w:color w:val="000000" w:themeColor="text1"/>
              </w:rPr>
            </w:pPr>
            <w:r w:rsidRPr="00D9253B">
              <w:rPr>
                <w:rFonts w:cs="Calibri"/>
                <w:color w:val="000000" w:themeColor="text1"/>
              </w:rPr>
              <w:t>1000</w:t>
            </w:r>
          </w:p>
          <w:p w14:paraId="2C302C78" w14:textId="77777777" w:rsidR="00D9253B" w:rsidRPr="00D9253B" w:rsidRDefault="00D9253B" w:rsidP="00023BEF">
            <w:pPr>
              <w:rPr>
                <w:color w:val="000000" w:themeColor="text1"/>
              </w:rPr>
            </w:pPr>
          </w:p>
        </w:tc>
        <w:tc>
          <w:tcPr>
            <w:tcW w:w="945" w:type="dxa"/>
          </w:tcPr>
          <w:p w14:paraId="4F26D0D5" w14:textId="77777777" w:rsidR="00D9253B" w:rsidRPr="00D9253B" w:rsidRDefault="00D9253B" w:rsidP="00023BEF">
            <w:pPr>
              <w:rPr>
                <w:rFonts w:cs="Calibri"/>
                <w:color w:val="000000" w:themeColor="text1"/>
              </w:rPr>
            </w:pPr>
            <w:r w:rsidRPr="00D9253B">
              <w:rPr>
                <w:rFonts w:cs="Calibri"/>
                <w:color w:val="000000" w:themeColor="text1"/>
              </w:rPr>
              <w:t>5.2GB</w:t>
            </w:r>
          </w:p>
          <w:p w14:paraId="1F266208" w14:textId="77777777" w:rsidR="00D9253B" w:rsidRPr="00D9253B" w:rsidRDefault="00D9253B" w:rsidP="00023BEF">
            <w:pPr>
              <w:rPr>
                <w:color w:val="000000" w:themeColor="text1"/>
              </w:rPr>
            </w:pPr>
          </w:p>
        </w:tc>
        <w:tc>
          <w:tcPr>
            <w:tcW w:w="1890" w:type="dxa"/>
          </w:tcPr>
          <w:p w14:paraId="1E8BA0E7" w14:textId="77777777" w:rsidR="00D9253B" w:rsidRPr="00D9253B" w:rsidRDefault="00D9253B" w:rsidP="00023BEF">
            <w:pPr>
              <w:rPr>
                <w:rFonts w:cs="Calibri"/>
                <w:color w:val="000000" w:themeColor="text1"/>
              </w:rPr>
            </w:pPr>
            <w:r w:rsidRPr="00D9253B">
              <w:rPr>
                <w:rFonts w:cs="Calibri"/>
                <w:color w:val="000000" w:themeColor="text1"/>
              </w:rPr>
              <w:t>26mins 43 secs</w:t>
            </w:r>
          </w:p>
          <w:p w14:paraId="6DA88925" w14:textId="77777777" w:rsidR="00D9253B" w:rsidRPr="00D9253B" w:rsidRDefault="00D9253B" w:rsidP="00023BEF">
            <w:pPr>
              <w:rPr>
                <w:rFonts w:cs="Calibri"/>
                <w:color w:val="000000" w:themeColor="text1"/>
              </w:rPr>
            </w:pPr>
          </w:p>
        </w:tc>
        <w:tc>
          <w:tcPr>
            <w:tcW w:w="1795" w:type="dxa"/>
          </w:tcPr>
          <w:p w14:paraId="75A2385D" w14:textId="77777777" w:rsidR="00D9253B" w:rsidRPr="00D9253B" w:rsidRDefault="00D9253B" w:rsidP="00023BEF">
            <w:pPr>
              <w:rPr>
                <w:rFonts w:cs="Calibri"/>
                <w:color w:val="000000" w:themeColor="text1"/>
              </w:rPr>
            </w:pPr>
            <w:r w:rsidRPr="00D9253B">
              <w:rPr>
                <w:rFonts w:cs="Calibri"/>
                <w:color w:val="000000" w:themeColor="text1"/>
              </w:rPr>
              <w:t>1hr 58mins 32 secs</w:t>
            </w:r>
          </w:p>
        </w:tc>
      </w:tr>
      <w:tr w:rsidR="00D9253B" w:rsidRPr="00D9253B" w14:paraId="2A6E15F5" w14:textId="77777777" w:rsidTr="00023BEF">
        <w:tc>
          <w:tcPr>
            <w:tcW w:w="2785" w:type="dxa"/>
          </w:tcPr>
          <w:p w14:paraId="5ACF8ACB" w14:textId="77777777" w:rsidR="00D9253B" w:rsidRPr="00D9253B" w:rsidRDefault="00D9253B" w:rsidP="00023BEF">
            <w:pPr>
              <w:rPr>
                <w:rFonts w:cs="Calibri"/>
                <w:color w:val="000000" w:themeColor="text1"/>
              </w:rPr>
            </w:pPr>
            <w:r w:rsidRPr="00D9253B">
              <w:rPr>
                <w:rFonts w:cs="Calibri"/>
                <w:color w:val="000000" w:themeColor="text1"/>
              </w:rPr>
              <w:t>Test Share drive -Operations Folder</w:t>
            </w:r>
          </w:p>
          <w:p w14:paraId="670C7EF6" w14:textId="77777777" w:rsidR="00D9253B" w:rsidRPr="00D9253B" w:rsidRDefault="00D9253B" w:rsidP="00023BEF">
            <w:pPr>
              <w:rPr>
                <w:rFonts w:cs="Calibri"/>
                <w:color w:val="000000" w:themeColor="text1"/>
              </w:rPr>
            </w:pPr>
            <w:r w:rsidRPr="00D9253B">
              <w:rPr>
                <w:i/>
                <w:iCs/>
                <w:color w:val="000000" w:themeColor="text1"/>
                <w:sz w:val="16"/>
                <w:szCs w:val="16"/>
              </w:rPr>
              <w:t>*Note: This iteration had multiple failures with user mappings &amp; large file name errors</w:t>
            </w:r>
          </w:p>
        </w:tc>
        <w:tc>
          <w:tcPr>
            <w:tcW w:w="990" w:type="dxa"/>
          </w:tcPr>
          <w:p w14:paraId="656F8ED0" w14:textId="77777777" w:rsidR="00D9253B" w:rsidRPr="00D9253B" w:rsidRDefault="00D9253B" w:rsidP="00023BEF">
            <w:pPr>
              <w:rPr>
                <w:color w:val="000000" w:themeColor="text1"/>
              </w:rPr>
            </w:pPr>
            <w:r w:rsidRPr="00D9253B">
              <w:rPr>
                <w:color w:val="000000" w:themeColor="text1"/>
              </w:rPr>
              <w:t>-</w:t>
            </w:r>
          </w:p>
        </w:tc>
        <w:tc>
          <w:tcPr>
            <w:tcW w:w="945" w:type="dxa"/>
          </w:tcPr>
          <w:p w14:paraId="03C6AD8A" w14:textId="77777777" w:rsidR="00D9253B" w:rsidRPr="00D9253B" w:rsidRDefault="00D9253B" w:rsidP="00023BEF">
            <w:pPr>
              <w:rPr>
                <w:color w:val="000000" w:themeColor="text1"/>
              </w:rPr>
            </w:pPr>
            <w:r w:rsidRPr="00D9253B">
              <w:rPr>
                <w:color w:val="000000" w:themeColor="text1"/>
              </w:rPr>
              <w:t>600</w:t>
            </w:r>
          </w:p>
        </w:tc>
        <w:tc>
          <w:tcPr>
            <w:tcW w:w="945" w:type="dxa"/>
          </w:tcPr>
          <w:p w14:paraId="77FC30CA" w14:textId="77777777" w:rsidR="00D9253B" w:rsidRPr="00D9253B" w:rsidRDefault="00D9253B" w:rsidP="00023BEF">
            <w:pPr>
              <w:rPr>
                <w:color w:val="000000" w:themeColor="text1"/>
              </w:rPr>
            </w:pPr>
            <w:r w:rsidRPr="00D9253B">
              <w:rPr>
                <w:color w:val="000000" w:themeColor="text1"/>
              </w:rPr>
              <w:t>50GB</w:t>
            </w:r>
          </w:p>
        </w:tc>
        <w:tc>
          <w:tcPr>
            <w:tcW w:w="1890" w:type="dxa"/>
          </w:tcPr>
          <w:p w14:paraId="20E8B54A" w14:textId="77777777" w:rsidR="00D9253B" w:rsidRPr="00D9253B" w:rsidRDefault="00D9253B" w:rsidP="00023BEF">
            <w:pPr>
              <w:rPr>
                <w:rFonts w:cs="Calibri"/>
                <w:color w:val="000000" w:themeColor="text1"/>
              </w:rPr>
            </w:pPr>
            <w:r w:rsidRPr="00D9253B">
              <w:rPr>
                <w:rFonts w:cs="Calibri"/>
                <w:color w:val="000000" w:themeColor="text1"/>
              </w:rPr>
              <w:t>13hrs</w:t>
            </w:r>
          </w:p>
        </w:tc>
        <w:tc>
          <w:tcPr>
            <w:tcW w:w="1795" w:type="dxa"/>
          </w:tcPr>
          <w:p w14:paraId="1A7F8DC2" w14:textId="77777777" w:rsidR="00D9253B" w:rsidRPr="00D9253B" w:rsidRDefault="00D9253B" w:rsidP="00023BEF">
            <w:pPr>
              <w:rPr>
                <w:rFonts w:cs="Calibri"/>
                <w:color w:val="000000" w:themeColor="text1"/>
              </w:rPr>
            </w:pPr>
            <w:r w:rsidRPr="00D9253B">
              <w:rPr>
                <w:rFonts w:cs="Calibri"/>
                <w:color w:val="000000" w:themeColor="text1"/>
              </w:rPr>
              <w:t>4hrs</w:t>
            </w:r>
          </w:p>
        </w:tc>
      </w:tr>
    </w:tbl>
    <w:p w14:paraId="5C4D209C" w14:textId="77777777" w:rsidR="00D9253B" w:rsidRPr="00D9253B" w:rsidRDefault="00D9253B" w:rsidP="00D9253B">
      <w:pPr>
        <w:rPr>
          <w:color w:val="000000" w:themeColor="text1"/>
        </w:rPr>
      </w:pPr>
    </w:p>
    <w:p w14:paraId="15E8DAE3" w14:textId="77777777" w:rsidR="00D9253B" w:rsidRPr="00D9253B" w:rsidRDefault="00D9253B" w:rsidP="00D9253B">
      <w:pPr>
        <w:rPr>
          <w:i/>
          <w:iCs/>
          <w:color w:val="000000" w:themeColor="text1"/>
          <w:sz w:val="20"/>
          <w:szCs w:val="20"/>
        </w:rPr>
      </w:pPr>
      <w:r w:rsidRPr="00D9253B">
        <w:rPr>
          <w:i/>
          <w:iCs/>
          <w:color w:val="000000" w:themeColor="text1"/>
          <w:sz w:val="20"/>
          <w:szCs w:val="20"/>
        </w:rPr>
        <w:t xml:space="preserve">*Note: Logs for all the above iterations are available </w:t>
      </w:r>
      <w:hyperlink r:id="rId9">
        <w:r w:rsidRPr="00D9253B">
          <w:rPr>
            <w:rStyle w:val="Hyperlink"/>
            <w:rFonts w:ascii="Calibri" w:hAnsi="Calibri"/>
            <w:color w:val="000000" w:themeColor="text1"/>
            <w:sz w:val="20"/>
            <w:szCs w:val="20"/>
          </w:rPr>
          <w:t>here</w:t>
        </w:r>
      </w:hyperlink>
    </w:p>
    <w:p w14:paraId="2122049E" w14:textId="77777777" w:rsidR="00D9253B" w:rsidRPr="00D9253B" w:rsidRDefault="00D9253B" w:rsidP="00D9253B">
      <w:pPr>
        <w:rPr>
          <w:color w:val="000000" w:themeColor="text1"/>
        </w:rPr>
      </w:pPr>
    </w:p>
    <w:p w14:paraId="3117E62F" w14:textId="77777777" w:rsidR="00D9253B" w:rsidRPr="00D9253B" w:rsidRDefault="00D9253B" w:rsidP="00D9253B">
      <w:pPr>
        <w:pStyle w:val="Heading2"/>
        <w:rPr>
          <w:color w:val="000000" w:themeColor="text1"/>
        </w:rPr>
      </w:pPr>
      <w:bookmarkStart w:id="6" w:name="_Toc517446512"/>
      <w:r w:rsidRPr="00D9253B">
        <w:rPr>
          <w:color w:val="000000" w:themeColor="text1"/>
        </w:rPr>
        <w:t>Errors</w:t>
      </w:r>
      <w:bookmarkEnd w:id="6"/>
    </w:p>
    <w:p w14:paraId="7CE6692B" w14:textId="77777777" w:rsidR="00D9253B" w:rsidRPr="00D9253B" w:rsidRDefault="00D9253B" w:rsidP="00D9253B">
      <w:pPr>
        <w:rPr>
          <w:rFonts w:cs="Calibri"/>
          <w:color w:val="000000" w:themeColor="text1"/>
        </w:rPr>
      </w:pPr>
      <w:r w:rsidRPr="00D9253B">
        <w:rPr>
          <w:rFonts w:cs="Calibri"/>
          <w:color w:val="000000" w:themeColor="text1"/>
        </w:rPr>
        <w:t>Most common errors seen during POC Conversions are as follows:</w:t>
      </w:r>
    </w:p>
    <w:p w14:paraId="2E5D9D7E" w14:textId="77777777" w:rsidR="00D9253B" w:rsidRPr="00D9253B" w:rsidRDefault="00D9253B" w:rsidP="00D9253B">
      <w:pPr>
        <w:rPr>
          <w:rFonts w:cs="Arial"/>
          <w:b/>
          <w:iCs/>
          <w:color w:val="000000" w:themeColor="text1"/>
          <w:kern w:val="32"/>
          <w:sz w:val="28"/>
          <w:szCs w:val="24"/>
        </w:rPr>
      </w:pPr>
    </w:p>
    <w:tbl>
      <w:tblPr>
        <w:tblStyle w:val="TableGrid"/>
        <w:tblW w:w="0" w:type="auto"/>
        <w:tblLook w:val="04A0" w:firstRow="1" w:lastRow="0" w:firstColumn="1" w:lastColumn="0" w:noHBand="0" w:noVBand="1"/>
      </w:tblPr>
      <w:tblGrid>
        <w:gridCol w:w="3843"/>
        <w:gridCol w:w="3843"/>
        <w:gridCol w:w="1664"/>
      </w:tblGrid>
      <w:tr w:rsidR="00D9253B" w:rsidRPr="00D9253B" w14:paraId="7C3635CC" w14:textId="77777777" w:rsidTr="00023BEF">
        <w:tc>
          <w:tcPr>
            <w:tcW w:w="3843" w:type="dxa"/>
          </w:tcPr>
          <w:p w14:paraId="586FC2D0" w14:textId="77777777" w:rsidR="00D9253B" w:rsidRPr="00D9253B" w:rsidRDefault="00D9253B" w:rsidP="00023BEF">
            <w:pPr>
              <w:rPr>
                <w:b/>
                <w:bCs/>
                <w:color w:val="000000" w:themeColor="text1"/>
              </w:rPr>
            </w:pPr>
            <w:r w:rsidRPr="00D9253B">
              <w:rPr>
                <w:b/>
                <w:bCs/>
                <w:color w:val="000000" w:themeColor="text1"/>
              </w:rPr>
              <w:t xml:space="preserve">Error </w:t>
            </w:r>
          </w:p>
        </w:tc>
        <w:tc>
          <w:tcPr>
            <w:tcW w:w="3843" w:type="dxa"/>
          </w:tcPr>
          <w:p w14:paraId="52918FCF" w14:textId="77777777" w:rsidR="00D9253B" w:rsidRPr="00D9253B" w:rsidRDefault="00D9253B" w:rsidP="00023BEF">
            <w:pPr>
              <w:rPr>
                <w:b/>
                <w:bCs/>
                <w:color w:val="000000" w:themeColor="text1"/>
              </w:rPr>
            </w:pPr>
            <w:r w:rsidRPr="00D9253B">
              <w:rPr>
                <w:b/>
                <w:bCs/>
                <w:color w:val="000000" w:themeColor="text1"/>
              </w:rPr>
              <w:t>Error Description</w:t>
            </w:r>
          </w:p>
        </w:tc>
        <w:tc>
          <w:tcPr>
            <w:tcW w:w="1664" w:type="dxa"/>
          </w:tcPr>
          <w:p w14:paraId="3546E7C5" w14:textId="77777777" w:rsidR="00D9253B" w:rsidRPr="00D9253B" w:rsidRDefault="00D9253B" w:rsidP="00023BEF">
            <w:pPr>
              <w:rPr>
                <w:b/>
                <w:bCs/>
                <w:color w:val="000000" w:themeColor="text1"/>
              </w:rPr>
            </w:pPr>
            <w:r w:rsidRPr="00D9253B">
              <w:rPr>
                <w:b/>
                <w:bCs/>
                <w:color w:val="000000" w:themeColor="text1"/>
              </w:rPr>
              <w:t>Remediation</w:t>
            </w:r>
          </w:p>
        </w:tc>
      </w:tr>
      <w:tr w:rsidR="00D9253B" w:rsidRPr="00D9253B" w14:paraId="40F3394C" w14:textId="77777777" w:rsidTr="00023BEF">
        <w:tc>
          <w:tcPr>
            <w:tcW w:w="3843" w:type="dxa"/>
          </w:tcPr>
          <w:p w14:paraId="46BACD05"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Exception: The specified path, file name, or both are too long. The fully qualified file name must be less than 260 characters, and the directory name must be less than 248 characters.</w:t>
            </w:r>
          </w:p>
          <w:p w14:paraId="075800AD" w14:textId="77777777" w:rsidR="00D9253B" w:rsidRPr="00D9253B" w:rsidRDefault="00D9253B" w:rsidP="00023BEF">
            <w:pPr>
              <w:rPr>
                <w:color w:val="000000" w:themeColor="text1"/>
              </w:rPr>
            </w:pPr>
          </w:p>
        </w:tc>
        <w:tc>
          <w:tcPr>
            <w:tcW w:w="3843" w:type="dxa"/>
          </w:tcPr>
          <w:p w14:paraId="561EA7BE" w14:textId="77777777" w:rsidR="00D9253B" w:rsidRPr="00D9253B" w:rsidRDefault="00D9253B" w:rsidP="00023BEF">
            <w:pPr>
              <w:rPr>
                <w:color w:val="000000" w:themeColor="text1"/>
              </w:rPr>
            </w:pPr>
            <w:r w:rsidRPr="00D9253B">
              <w:rPr>
                <w:rFonts w:cs="Calibri"/>
                <w:color w:val="000000" w:themeColor="text1"/>
                <w:sz w:val="16"/>
                <w:szCs w:val="16"/>
              </w:rPr>
              <w:t>Error: The specified path, file name, or both are too long. The fully qualified file name must be less than 260 characters, and the directory name must be less than 248 characters.</w:t>
            </w:r>
            <w:r w:rsidRPr="00D9253B">
              <w:rPr>
                <w:color w:val="000000" w:themeColor="text1"/>
              </w:rPr>
              <w:br/>
            </w:r>
            <w:r w:rsidRPr="00D9253B">
              <w:rPr>
                <w:rFonts w:cs="Calibri"/>
                <w:color w:val="000000" w:themeColor="text1"/>
                <w:sz w:val="16"/>
                <w:szCs w:val="16"/>
              </w:rPr>
              <w:t xml:space="preserve">Stack:    at </w:t>
            </w:r>
            <w:proofErr w:type="spellStart"/>
            <w:r w:rsidRPr="00D9253B">
              <w:rPr>
                <w:rFonts w:cs="Calibri"/>
                <w:color w:val="000000" w:themeColor="text1"/>
                <w:sz w:val="16"/>
                <w:szCs w:val="16"/>
              </w:rPr>
              <w:t>System.IO.PathHelper.GetFullPathName</w:t>
            </w:r>
            <w:proofErr w:type="spellEnd"/>
            <w:r w:rsidRPr="00D9253B">
              <w:rPr>
                <w:rFonts w:cs="Calibri"/>
                <w:color w:val="000000" w:themeColor="text1"/>
                <w:sz w:val="16"/>
                <w:szCs w:val="16"/>
              </w:rPr>
              <w:t>()</w:t>
            </w:r>
            <w:r w:rsidRPr="00D9253B">
              <w:rPr>
                <w:color w:val="000000" w:themeColor="text1"/>
              </w:rPr>
              <w:br/>
            </w:r>
            <w:r w:rsidRPr="00D9253B">
              <w:rPr>
                <w:rFonts w:cs="Calibri"/>
                <w:color w:val="000000" w:themeColor="text1"/>
                <w:sz w:val="16"/>
                <w:szCs w:val="16"/>
              </w:rPr>
              <w:t xml:space="preserve">   at </w:t>
            </w:r>
            <w:proofErr w:type="spellStart"/>
            <w:r w:rsidRPr="00D9253B">
              <w:rPr>
                <w:rFonts w:cs="Calibri"/>
                <w:color w:val="000000" w:themeColor="text1"/>
                <w:sz w:val="16"/>
                <w:szCs w:val="16"/>
              </w:rPr>
              <w:t>System.IO.Path.LegacyNormalizePath</w:t>
            </w:r>
            <w:proofErr w:type="spellEnd"/>
            <w:r w:rsidRPr="00D9253B">
              <w:rPr>
                <w:rFonts w:cs="Calibri"/>
                <w:color w:val="000000" w:themeColor="text1"/>
                <w:sz w:val="16"/>
                <w:szCs w:val="16"/>
              </w:rPr>
              <w:t xml:space="preserve">(String path, Boolean </w:t>
            </w:r>
            <w:proofErr w:type="spellStart"/>
            <w:r w:rsidRPr="00D9253B">
              <w:rPr>
                <w:rFonts w:cs="Calibri"/>
                <w:color w:val="000000" w:themeColor="text1"/>
                <w:sz w:val="16"/>
                <w:szCs w:val="16"/>
              </w:rPr>
              <w:t>fullCheck</w:t>
            </w:r>
            <w:proofErr w:type="spellEnd"/>
            <w:r w:rsidRPr="00D9253B">
              <w:rPr>
                <w:rFonts w:cs="Calibri"/>
                <w:color w:val="000000" w:themeColor="text1"/>
                <w:sz w:val="16"/>
                <w:szCs w:val="16"/>
              </w:rPr>
              <w:t xml:space="preserve">, Int32 </w:t>
            </w:r>
            <w:proofErr w:type="spellStart"/>
            <w:r w:rsidRPr="00D9253B">
              <w:rPr>
                <w:rFonts w:cs="Calibri"/>
                <w:color w:val="000000" w:themeColor="text1"/>
                <w:sz w:val="16"/>
                <w:szCs w:val="16"/>
              </w:rPr>
              <w:t>maxPathLength</w:t>
            </w:r>
            <w:proofErr w:type="spellEnd"/>
            <w:r w:rsidRPr="00D9253B">
              <w:rPr>
                <w:rFonts w:cs="Calibri"/>
                <w:color w:val="000000" w:themeColor="text1"/>
                <w:sz w:val="16"/>
                <w:szCs w:val="16"/>
              </w:rPr>
              <w:t xml:space="preserve">, Boolean </w:t>
            </w:r>
            <w:proofErr w:type="spellStart"/>
            <w:r w:rsidRPr="00D9253B">
              <w:rPr>
                <w:rFonts w:cs="Calibri"/>
                <w:color w:val="000000" w:themeColor="text1"/>
                <w:sz w:val="16"/>
                <w:szCs w:val="16"/>
              </w:rPr>
              <w:t>expandShortPaths</w:t>
            </w:r>
            <w:proofErr w:type="spellEnd"/>
            <w:r w:rsidRPr="00D9253B">
              <w:rPr>
                <w:rFonts w:cs="Calibri"/>
                <w:color w:val="000000" w:themeColor="text1"/>
                <w:sz w:val="16"/>
                <w:szCs w:val="16"/>
              </w:rPr>
              <w:t>)</w:t>
            </w:r>
            <w:r w:rsidRPr="00D9253B">
              <w:rPr>
                <w:color w:val="000000" w:themeColor="text1"/>
              </w:rPr>
              <w:br/>
            </w:r>
            <w:r w:rsidRPr="00D9253B">
              <w:rPr>
                <w:rFonts w:cs="Calibri"/>
                <w:color w:val="000000" w:themeColor="text1"/>
                <w:sz w:val="16"/>
                <w:szCs w:val="16"/>
              </w:rPr>
              <w:lastRenderedPageBreak/>
              <w:t xml:space="preserve">   at </w:t>
            </w:r>
            <w:proofErr w:type="spellStart"/>
            <w:r w:rsidRPr="00D9253B">
              <w:rPr>
                <w:rFonts w:cs="Calibri"/>
                <w:color w:val="000000" w:themeColor="text1"/>
                <w:sz w:val="16"/>
                <w:szCs w:val="16"/>
              </w:rPr>
              <w:t>System.IO.Path.GetFullPathInternal</w:t>
            </w:r>
            <w:proofErr w:type="spellEnd"/>
            <w:r w:rsidRPr="00D9253B">
              <w:rPr>
                <w:rFonts w:cs="Calibri"/>
                <w:color w:val="000000" w:themeColor="text1"/>
                <w:sz w:val="16"/>
                <w:szCs w:val="16"/>
              </w:rPr>
              <w:t>(String path)</w:t>
            </w:r>
            <w:r w:rsidRPr="00D9253B">
              <w:rPr>
                <w:color w:val="000000" w:themeColor="text1"/>
              </w:rPr>
              <w:br/>
            </w:r>
            <w:r w:rsidRPr="00D9253B">
              <w:rPr>
                <w:rFonts w:cs="Calibri"/>
                <w:color w:val="000000" w:themeColor="text1"/>
                <w:sz w:val="16"/>
                <w:szCs w:val="16"/>
              </w:rPr>
              <w:t xml:space="preserve">   at </w:t>
            </w:r>
            <w:proofErr w:type="spellStart"/>
            <w:r w:rsidRPr="00D9253B">
              <w:rPr>
                <w:rFonts w:cs="Calibri"/>
                <w:color w:val="000000" w:themeColor="text1"/>
                <w:sz w:val="16"/>
                <w:szCs w:val="16"/>
              </w:rPr>
              <w:t>System.IO.FileInfo.Init</w:t>
            </w:r>
            <w:proofErr w:type="spellEnd"/>
            <w:r w:rsidRPr="00D9253B">
              <w:rPr>
                <w:rFonts w:cs="Calibri"/>
                <w:color w:val="000000" w:themeColor="text1"/>
                <w:sz w:val="16"/>
                <w:szCs w:val="16"/>
              </w:rPr>
              <w:t xml:space="preserve">(String </w:t>
            </w:r>
            <w:proofErr w:type="spellStart"/>
            <w:r w:rsidRPr="00D9253B">
              <w:rPr>
                <w:rFonts w:cs="Calibri"/>
                <w:color w:val="000000" w:themeColor="text1"/>
                <w:sz w:val="16"/>
                <w:szCs w:val="16"/>
              </w:rPr>
              <w:t>fileName</w:t>
            </w:r>
            <w:proofErr w:type="spellEnd"/>
            <w:r w:rsidRPr="00D9253B">
              <w:rPr>
                <w:rFonts w:cs="Calibri"/>
                <w:color w:val="000000" w:themeColor="text1"/>
                <w:sz w:val="16"/>
                <w:szCs w:val="16"/>
              </w:rPr>
              <w:t xml:space="preserve">, Boolean </w:t>
            </w:r>
            <w:proofErr w:type="spellStart"/>
            <w:r w:rsidRPr="00D9253B">
              <w:rPr>
                <w:rFonts w:cs="Calibri"/>
                <w:color w:val="000000" w:themeColor="text1"/>
                <w:sz w:val="16"/>
                <w:szCs w:val="16"/>
              </w:rPr>
              <w:t>checkHost</w:t>
            </w:r>
            <w:proofErr w:type="spellEnd"/>
            <w:r w:rsidRPr="00D9253B">
              <w:rPr>
                <w:rFonts w:cs="Calibri"/>
                <w:color w:val="000000" w:themeColor="text1"/>
                <w:sz w:val="16"/>
                <w:szCs w:val="16"/>
              </w:rPr>
              <w:t>)</w:t>
            </w:r>
          </w:p>
        </w:tc>
        <w:tc>
          <w:tcPr>
            <w:tcW w:w="1664" w:type="dxa"/>
          </w:tcPr>
          <w:p w14:paraId="7115F505" w14:textId="77777777" w:rsidR="00D9253B" w:rsidRPr="00D9253B" w:rsidRDefault="00D9253B" w:rsidP="00023BEF">
            <w:pPr>
              <w:rPr>
                <w:color w:val="000000" w:themeColor="text1"/>
                <w:sz w:val="16"/>
                <w:szCs w:val="16"/>
              </w:rPr>
            </w:pPr>
            <w:r w:rsidRPr="00D9253B">
              <w:rPr>
                <w:color w:val="000000" w:themeColor="text1"/>
                <w:sz w:val="16"/>
                <w:szCs w:val="16"/>
              </w:rPr>
              <w:lastRenderedPageBreak/>
              <w:t xml:space="preserve">Reduce number of characters in file names </w:t>
            </w:r>
          </w:p>
          <w:p w14:paraId="7265A837" w14:textId="77777777" w:rsidR="00D9253B" w:rsidRPr="00D9253B" w:rsidRDefault="00D9253B" w:rsidP="00023BEF">
            <w:pPr>
              <w:rPr>
                <w:color w:val="000000" w:themeColor="text1"/>
                <w:sz w:val="16"/>
                <w:szCs w:val="16"/>
              </w:rPr>
            </w:pPr>
            <w:r w:rsidRPr="00D9253B">
              <w:rPr>
                <w:color w:val="000000" w:themeColor="text1"/>
                <w:sz w:val="16"/>
                <w:szCs w:val="16"/>
              </w:rPr>
              <w:t>Reduce nested folders</w:t>
            </w:r>
          </w:p>
        </w:tc>
      </w:tr>
      <w:tr w:rsidR="00D9253B" w:rsidRPr="00D9253B" w14:paraId="2AFC55FB" w14:textId="77777777" w:rsidTr="00023BEF">
        <w:tc>
          <w:tcPr>
            <w:tcW w:w="3843" w:type="dxa"/>
          </w:tcPr>
          <w:p w14:paraId="4DE9E111"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The remote server returned an error: (429).</w:t>
            </w:r>
          </w:p>
          <w:p w14:paraId="206C1574" w14:textId="77777777" w:rsidR="00D9253B" w:rsidRPr="00D9253B" w:rsidRDefault="00D9253B" w:rsidP="00023BEF">
            <w:pPr>
              <w:rPr>
                <w:color w:val="000000" w:themeColor="text1"/>
              </w:rPr>
            </w:pPr>
          </w:p>
        </w:tc>
        <w:tc>
          <w:tcPr>
            <w:tcW w:w="3843" w:type="dxa"/>
          </w:tcPr>
          <w:p w14:paraId="6D7FD988" w14:textId="77777777" w:rsidR="00D9253B" w:rsidRPr="00D9253B" w:rsidRDefault="00D9253B" w:rsidP="00023BEF">
            <w:pPr>
              <w:rPr>
                <w:color w:val="000000" w:themeColor="text1"/>
              </w:rPr>
            </w:pPr>
            <w:r w:rsidRPr="00D9253B">
              <w:rPr>
                <w:rFonts w:cs="Calibri"/>
                <w:color w:val="000000" w:themeColor="text1"/>
                <w:sz w:val="16"/>
                <w:szCs w:val="16"/>
              </w:rPr>
              <w:t>ERRORS:</w:t>
            </w:r>
            <w:r w:rsidRPr="00D9253B">
              <w:rPr>
                <w:color w:val="000000" w:themeColor="text1"/>
              </w:rPr>
              <w:br/>
            </w:r>
            <w:r w:rsidRPr="00D9253B">
              <w:rPr>
                <w:rFonts w:cs="Calibri"/>
                <w:color w:val="000000" w:themeColor="text1"/>
                <w:sz w:val="16"/>
                <w:szCs w:val="16"/>
              </w:rPr>
              <w:t>The remote server returned an error: (429).</w:t>
            </w:r>
            <w:r w:rsidRPr="00D9253B">
              <w:rPr>
                <w:color w:val="000000" w:themeColor="text1"/>
              </w:rPr>
              <w:br/>
            </w:r>
            <w:r w:rsidRPr="00D9253B">
              <w:rPr>
                <w:rFonts w:cs="Calibri"/>
                <w:color w:val="000000" w:themeColor="text1"/>
                <w:sz w:val="16"/>
                <w:szCs w:val="16"/>
              </w:rPr>
              <w:t>Failed to copy document in chunks</w:t>
            </w:r>
            <w:r w:rsidRPr="00D9253B">
              <w:rPr>
                <w:color w:val="000000" w:themeColor="text1"/>
              </w:rPr>
              <w:br/>
            </w:r>
            <w:r w:rsidRPr="00D9253B">
              <w:rPr>
                <w:rFonts w:cs="Calibri"/>
                <w:color w:val="000000" w:themeColor="text1"/>
                <w:sz w:val="16"/>
                <w:szCs w:val="16"/>
              </w:rPr>
              <w:t>The remote server returned an error: (429).</w:t>
            </w:r>
          </w:p>
        </w:tc>
        <w:tc>
          <w:tcPr>
            <w:tcW w:w="1664" w:type="dxa"/>
          </w:tcPr>
          <w:p w14:paraId="5CC920CE" w14:textId="77777777" w:rsidR="00D9253B" w:rsidRPr="00D9253B" w:rsidRDefault="00D9253B" w:rsidP="00023BEF">
            <w:pPr>
              <w:rPr>
                <w:color w:val="000000" w:themeColor="text1"/>
                <w:sz w:val="16"/>
                <w:szCs w:val="16"/>
              </w:rPr>
            </w:pPr>
            <w:r w:rsidRPr="00D9253B">
              <w:rPr>
                <w:color w:val="000000" w:themeColor="text1"/>
                <w:sz w:val="16"/>
                <w:szCs w:val="16"/>
              </w:rPr>
              <w:t>Reduce multiple large file Conversions using CSOM</w:t>
            </w:r>
          </w:p>
        </w:tc>
      </w:tr>
      <w:tr w:rsidR="00D9253B" w:rsidRPr="00D9253B" w14:paraId="758805A6" w14:textId="77777777" w:rsidTr="00023BEF">
        <w:tc>
          <w:tcPr>
            <w:tcW w:w="3843" w:type="dxa"/>
          </w:tcPr>
          <w:p w14:paraId="2D7B3B2D"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System Out of memory</w:t>
            </w:r>
          </w:p>
        </w:tc>
        <w:tc>
          <w:tcPr>
            <w:tcW w:w="3843" w:type="dxa"/>
          </w:tcPr>
          <w:p w14:paraId="6B9A01A4"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Mapping properties...</w:t>
            </w:r>
            <w:r w:rsidRPr="00D9253B">
              <w:rPr>
                <w:color w:val="000000" w:themeColor="text1"/>
              </w:rPr>
              <w:br/>
            </w:r>
            <w:r w:rsidRPr="00D9253B">
              <w:rPr>
                <w:rFonts w:cs="Calibri"/>
                <w:color w:val="000000" w:themeColor="text1"/>
                <w:sz w:val="16"/>
                <w:szCs w:val="16"/>
              </w:rPr>
              <w:t>Loading content type...</w:t>
            </w:r>
            <w:r w:rsidRPr="00D9253B">
              <w:rPr>
                <w:color w:val="000000" w:themeColor="text1"/>
              </w:rPr>
              <w:br/>
            </w:r>
            <w:r w:rsidRPr="00D9253B">
              <w:rPr>
                <w:rFonts w:cs="Calibri"/>
                <w:color w:val="000000" w:themeColor="text1"/>
                <w:sz w:val="16"/>
                <w:szCs w:val="16"/>
              </w:rPr>
              <w:t>Creating document node xml...</w:t>
            </w:r>
            <w:r w:rsidRPr="00D9253B">
              <w:rPr>
                <w:color w:val="000000" w:themeColor="text1"/>
              </w:rPr>
              <w:br/>
            </w:r>
            <w:r w:rsidRPr="00D9253B">
              <w:rPr>
                <w:rFonts w:cs="Calibri"/>
                <w:color w:val="000000" w:themeColor="text1"/>
                <w:sz w:val="16"/>
                <w:szCs w:val="16"/>
              </w:rPr>
              <w:t>Adding document to target...</w:t>
            </w:r>
            <w:r w:rsidRPr="00D9253B">
              <w:rPr>
                <w:color w:val="000000" w:themeColor="text1"/>
              </w:rPr>
              <w:br/>
            </w:r>
            <w:r w:rsidRPr="00D9253B">
              <w:rPr>
                <w:rFonts w:cs="Calibri"/>
                <w:color w:val="000000" w:themeColor="text1"/>
                <w:sz w:val="16"/>
                <w:szCs w:val="16"/>
              </w:rPr>
              <w:t>---&gt;Failed: Exception: Exception of type '</w:t>
            </w:r>
            <w:proofErr w:type="spellStart"/>
            <w:r w:rsidRPr="00D9253B">
              <w:rPr>
                <w:rFonts w:cs="Calibri"/>
                <w:color w:val="000000" w:themeColor="text1"/>
                <w:sz w:val="16"/>
                <w:szCs w:val="16"/>
              </w:rPr>
              <w:t>System.OutOfMemoryException</w:t>
            </w:r>
            <w:proofErr w:type="spellEnd"/>
            <w:r w:rsidRPr="00D9253B">
              <w:rPr>
                <w:rFonts w:cs="Calibri"/>
                <w:color w:val="000000" w:themeColor="text1"/>
                <w:sz w:val="16"/>
                <w:szCs w:val="16"/>
              </w:rPr>
              <w:t>' was thrown.</w:t>
            </w:r>
          </w:p>
        </w:tc>
        <w:tc>
          <w:tcPr>
            <w:tcW w:w="1664" w:type="dxa"/>
          </w:tcPr>
          <w:p w14:paraId="0E3DD7AF" w14:textId="77777777" w:rsidR="00D9253B" w:rsidRPr="00D9253B" w:rsidRDefault="00D9253B" w:rsidP="00023BEF">
            <w:pPr>
              <w:rPr>
                <w:color w:val="000000" w:themeColor="text1"/>
                <w:sz w:val="16"/>
                <w:szCs w:val="16"/>
              </w:rPr>
            </w:pPr>
            <w:r w:rsidRPr="00D9253B">
              <w:rPr>
                <w:color w:val="000000" w:themeColor="text1"/>
                <w:sz w:val="16"/>
                <w:szCs w:val="16"/>
              </w:rPr>
              <w:t>Set site collection storage quota to a value higher than size of data being converted</w:t>
            </w:r>
          </w:p>
        </w:tc>
      </w:tr>
      <w:tr w:rsidR="00D9253B" w:rsidRPr="00D9253B" w14:paraId="4021A255" w14:textId="77777777" w:rsidTr="00023BEF">
        <w:tc>
          <w:tcPr>
            <w:tcW w:w="3843" w:type="dxa"/>
          </w:tcPr>
          <w:p w14:paraId="7E4DB088"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Error=Value=</w:t>
            </w:r>
            <w:proofErr w:type="spellStart"/>
            <w:r w:rsidRPr="00D9253B">
              <w:rPr>
                <w:rFonts w:cs="Calibri"/>
                <w:color w:val="000000" w:themeColor="text1"/>
                <w:sz w:val="16"/>
                <w:szCs w:val="16"/>
              </w:rPr>
              <w:t>FileTooLarge</w:t>
            </w:r>
            <w:proofErr w:type="spellEnd"/>
            <w:r w:rsidRPr="00D9253B">
              <w:rPr>
                <w:rFonts w:cs="Calibri"/>
                <w:color w:val="000000" w:themeColor="text1"/>
                <w:sz w:val="16"/>
                <w:szCs w:val="16"/>
              </w:rPr>
              <w:t xml:space="preserve">, Tag=0x0121d3da, </w:t>
            </w:r>
            <w:proofErr w:type="gramStart"/>
            <w:r w:rsidRPr="00D9253B">
              <w:rPr>
                <w:rFonts w:cs="Calibri"/>
                <w:color w:val="000000" w:themeColor="text1"/>
                <w:sz w:val="16"/>
                <w:szCs w:val="16"/>
              </w:rPr>
              <w:t>Message=Exception=</w:t>
            </w:r>
            <w:proofErr w:type="spellStart"/>
            <w:r w:rsidRPr="00D9253B">
              <w:rPr>
                <w:rFonts w:cs="Calibri"/>
                <w:color w:val="000000" w:themeColor="text1"/>
                <w:sz w:val="16"/>
                <w:szCs w:val="16"/>
              </w:rPr>
              <w:t>Microsoft.SharePoint.SPException</w:t>
            </w:r>
            <w:proofErr w:type="spellEnd"/>
            <w:proofErr w:type="gramEnd"/>
            <w:r w:rsidRPr="00D9253B">
              <w:rPr>
                <w:rFonts w:cs="Calibri"/>
                <w:color w:val="000000" w:themeColor="text1"/>
                <w:sz w:val="16"/>
                <w:szCs w:val="16"/>
              </w:rPr>
              <w:t>, Message=An unexpected error has occurred., Chained=(Value=2147942424)</w:t>
            </w:r>
          </w:p>
          <w:p w14:paraId="057A3BBC" w14:textId="77777777" w:rsidR="00D9253B" w:rsidRPr="00D9253B" w:rsidRDefault="00D9253B" w:rsidP="00023BEF">
            <w:pPr>
              <w:rPr>
                <w:rFonts w:cs="Calibri"/>
                <w:color w:val="000000" w:themeColor="text1"/>
                <w:sz w:val="16"/>
                <w:szCs w:val="16"/>
              </w:rPr>
            </w:pPr>
          </w:p>
        </w:tc>
        <w:tc>
          <w:tcPr>
            <w:tcW w:w="3843" w:type="dxa"/>
          </w:tcPr>
          <w:p w14:paraId="3D52452F"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ERRORS:</w:t>
            </w:r>
            <w:r w:rsidRPr="00D9253B">
              <w:rPr>
                <w:color w:val="000000" w:themeColor="text1"/>
              </w:rPr>
              <w:br/>
            </w:r>
            <w:r w:rsidRPr="00D9253B">
              <w:rPr>
                <w:rFonts w:cs="Calibri"/>
                <w:color w:val="000000" w:themeColor="text1"/>
                <w:sz w:val="16"/>
                <w:szCs w:val="16"/>
              </w:rPr>
              <w:t>Error=Value=</w:t>
            </w:r>
            <w:proofErr w:type="spellStart"/>
            <w:r w:rsidRPr="00D9253B">
              <w:rPr>
                <w:rFonts w:cs="Calibri"/>
                <w:color w:val="000000" w:themeColor="text1"/>
                <w:sz w:val="16"/>
                <w:szCs w:val="16"/>
              </w:rPr>
              <w:t>FileTooLarge</w:t>
            </w:r>
            <w:proofErr w:type="spellEnd"/>
            <w:r w:rsidRPr="00D9253B">
              <w:rPr>
                <w:rFonts w:cs="Calibri"/>
                <w:color w:val="000000" w:themeColor="text1"/>
                <w:sz w:val="16"/>
                <w:szCs w:val="16"/>
              </w:rPr>
              <w:t xml:space="preserve">, Tag=0x0121d3da, </w:t>
            </w:r>
            <w:proofErr w:type="gramStart"/>
            <w:r w:rsidRPr="00D9253B">
              <w:rPr>
                <w:rFonts w:cs="Calibri"/>
                <w:color w:val="000000" w:themeColor="text1"/>
                <w:sz w:val="16"/>
                <w:szCs w:val="16"/>
              </w:rPr>
              <w:t>Message=Exception=</w:t>
            </w:r>
            <w:proofErr w:type="spellStart"/>
            <w:r w:rsidRPr="00D9253B">
              <w:rPr>
                <w:rFonts w:cs="Calibri"/>
                <w:color w:val="000000" w:themeColor="text1"/>
                <w:sz w:val="16"/>
                <w:szCs w:val="16"/>
              </w:rPr>
              <w:t>Microsoft.SharePoint.SPException</w:t>
            </w:r>
            <w:proofErr w:type="spellEnd"/>
            <w:proofErr w:type="gramEnd"/>
            <w:r w:rsidRPr="00D9253B">
              <w:rPr>
                <w:rFonts w:cs="Calibri"/>
                <w:color w:val="000000" w:themeColor="text1"/>
                <w:sz w:val="16"/>
                <w:szCs w:val="16"/>
              </w:rPr>
              <w:t>, Message=An unexpected error has occurred., Chained=(Value=2147942424)</w:t>
            </w:r>
            <w:r w:rsidRPr="00D9253B">
              <w:rPr>
                <w:color w:val="000000" w:themeColor="text1"/>
              </w:rPr>
              <w:br/>
            </w:r>
            <w:r w:rsidRPr="00D9253B">
              <w:rPr>
                <w:rFonts w:cs="Calibri"/>
                <w:color w:val="000000" w:themeColor="text1"/>
                <w:sz w:val="16"/>
                <w:szCs w:val="16"/>
              </w:rPr>
              <w:t>Failed to copy document in chunks</w:t>
            </w:r>
          </w:p>
        </w:tc>
        <w:tc>
          <w:tcPr>
            <w:tcW w:w="1664" w:type="dxa"/>
          </w:tcPr>
          <w:p w14:paraId="1834E428" w14:textId="77777777" w:rsidR="00D9253B" w:rsidRPr="00D9253B" w:rsidRDefault="00D9253B" w:rsidP="00023BEF">
            <w:pPr>
              <w:rPr>
                <w:color w:val="000000" w:themeColor="text1"/>
                <w:sz w:val="16"/>
                <w:szCs w:val="16"/>
              </w:rPr>
            </w:pPr>
            <w:r w:rsidRPr="00D9253B">
              <w:rPr>
                <w:color w:val="000000" w:themeColor="text1"/>
                <w:sz w:val="16"/>
                <w:szCs w:val="16"/>
              </w:rPr>
              <w:t>To not convert files with size greater than 15GB</w:t>
            </w:r>
          </w:p>
        </w:tc>
      </w:tr>
      <w:tr w:rsidR="00D9253B" w:rsidRPr="00D9253B" w14:paraId="5929477D" w14:textId="77777777" w:rsidTr="00023BEF">
        <w:tc>
          <w:tcPr>
            <w:tcW w:w="3843" w:type="dxa"/>
          </w:tcPr>
          <w:p w14:paraId="655D5B83"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---&gt;Failed: Exception: Array dimensions exceeded supported range.</w:t>
            </w:r>
          </w:p>
          <w:p w14:paraId="498C991D" w14:textId="77777777" w:rsidR="00D9253B" w:rsidRPr="00D9253B" w:rsidRDefault="00D9253B" w:rsidP="00023BEF">
            <w:pPr>
              <w:rPr>
                <w:rFonts w:cs="Calibri"/>
                <w:color w:val="000000" w:themeColor="text1"/>
                <w:sz w:val="16"/>
                <w:szCs w:val="16"/>
              </w:rPr>
            </w:pPr>
          </w:p>
        </w:tc>
        <w:tc>
          <w:tcPr>
            <w:tcW w:w="3843" w:type="dxa"/>
          </w:tcPr>
          <w:p w14:paraId="31DAD649" w14:textId="77777777" w:rsidR="00D9253B" w:rsidRPr="00D9253B" w:rsidRDefault="00D9253B" w:rsidP="00023BEF">
            <w:pPr>
              <w:rPr>
                <w:rFonts w:cs="Calibri"/>
                <w:color w:val="000000" w:themeColor="text1"/>
                <w:sz w:val="16"/>
                <w:szCs w:val="16"/>
              </w:rPr>
            </w:pPr>
            <w:r w:rsidRPr="00D9253B">
              <w:rPr>
                <w:rFonts w:cs="Calibri"/>
                <w:color w:val="000000" w:themeColor="text1"/>
                <w:sz w:val="16"/>
                <w:szCs w:val="16"/>
              </w:rPr>
              <w:t>Mapping properties...</w:t>
            </w:r>
            <w:r w:rsidRPr="00D9253B">
              <w:rPr>
                <w:color w:val="000000" w:themeColor="text1"/>
              </w:rPr>
              <w:br/>
            </w:r>
            <w:r w:rsidRPr="00D9253B">
              <w:rPr>
                <w:rFonts w:cs="Calibri"/>
                <w:color w:val="000000" w:themeColor="text1"/>
                <w:sz w:val="16"/>
                <w:szCs w:val="16"/>
              </w:rPr>
              <w:t>Loading content type...</w:t>
            </w:r>
            <w:r w:rsidRPr="00D9253B">
              <w:rPr>
                <w:color w:val="000000" w:themeColor="text1"/>
              </w:rPr>
              <w:br/>
            </w:r>
            <w:r w:rsidRPr="00D9253B">
              <w:rPr>
                <w:rFonts w:cs="Calibri"/>
                <w:color w:val="000000" w:themeColor="text1"/>
                <w:sz w:val="16"/>
                <w:szCs w:val="16"/>
              </w:rPr>
              <w:t>Creating document node xml...</w:t>
            </w:r>
            <w:r w:rsidRPr="00D9253B">
              <w:rPr>
                <w:color w:val="000000" w:themeColor="text1"/>
              </w:rPr>
              <w:br/>
            </w:r>
            <w:r w:rsidRPr="00D9253B">
              <w:rPr>
                <w:rFonts w:cs="Calibri"/>
                <w:color w:val="000000" w:themeColor="text1"/>
                <w:sz w:val="16"/>
                <w:szCs w:val="16"/>
              </w:rPr>
              <w:t>Adding document to target...</w:t>
            </w:r>
            <w:r w:rsidRPr="00D9253B">
              <w:rPr>
                <w:color w:val="000000" w:themeColor="text1"/>
              </w:rPr>
              <w:br/>
            </w:r>
            <w:r w:rsidRPr="00D9253B">
              <w:rPr>
                <w:rFonts w:cs="Calibri"/>
                <w:color w:val="000000" w:themeColor="text1"/>
                <w:sz w:val="16"/>
                <w:szCs w:val="16"/>
              </w:rPr>
              <w:t>---&gt;Failed: Exception: Array dimensions exceeded supported range.</w:t>
            </w:r>
          </w:p>
        </w:tc>
        <w:tc>
          <w:tcPr>
            <w:tcW w:w="1664" w:type="dxa"/>
          </w:tcPr>
          <w:p w14:paraId="335B85D0" w14:textId="77777777" w:rsidR="00D9253B" w:rsidRPr="00D9253B" w:rsidRDefault="00D9253B" w:rsidP="00023BEF">
            <w:pPr>
              <w:rPr>
                <w:color w:val="000000" w:themeColor="text1"/>
                <w:sz w:val="16"/>
                <w:szCs w:val="16"/>
              </w:rPr>
            </w:pPr>
            <w:r w:rsidRPr="00D9253B">
              <w:rPr>
                <w:color w:val="000000" w:themeColor="text1"/>
                <w:sz w:val="16"/>
                <w:szCs w:val="16"/>
              </w:rPr>
              <w:t>To not convert files above 1.9GB using Azure pipeline approach</w:t>
            </w:r>
          </w:p>
        </w:tc>
      </w:tr>
    </w:tbl>
    <w:p w14:paraId="1FA878D4" w14:textId="77777777" w:rsidR="00D9253B" w:rsidRPr="00D9253B" w:rsidRDefault="00D9253B" w:rsidP="00D9253B">
      <w:pPr>
        <w:rPr>
          <w:rFonts w:cs="Arial"/>
          <w:b/>
          <w:iCs/>
          <w:color w:val="000000" w:themeColor="text1"/>
          <w:kern w:val="32"/>
          <w:sz w:val="28"/>
          <w:szCs w:val="24"/>
        </w:rPr>
      </w:pPr>
    </w:p>
    <w:p w14:paraId="1D301E81" w14:textId="77777777" w:rsidR="00D9253B" w:rsidRPr="00D9253B" w:rsidRDefault="00D9253B" w:rsidP="00D9253B">
      <w:pPr>
        <w:pStyle w:val="Heading2"/>
        <w:rPr>
          <w:color w:val="000000" w:themeColor="text1"/>
        </w:rPr>
      </w:pPr>
      <w:bookmarkStart w:id="7" w:name="_Toc517446513"/>
      <w:r w:rsidRPr="00D9253B">
        <w:rPr>
          <w:color w:val="000000" w:themeColor="text1"/>
        </w:rPr>
        <w:t>Observations</w:t>
      </w:r>
      <w:bookmarkEnd w:id="7"/>
    </w:p>
    <w:p w14:paraId="5A0F0B43" w14:textId="77777777" w:rsidR="00D9253B" w:rsidRPr="00D9253B" w:rsidRDefault="00D9253B" w:rsidP="00D9253B">
      <w:pPr>
        <w:pStyle w:val="ListParagraph"/>
        <w:rPr>
          <w:color w:val="000000" w:themeColor="text1"/>
        </w:rPr>
      </w:pPr>
    </w:p>
    <w:tbl>
      <w:tblPr>
        <w:tblStyle w:val="TableGrid"/>
        <w:tblW w:w="9452" w:type="dxa"/>
        <w:tblInd w:w="-5" w:type="dxa"/>
        <w:tblLook w:val="04A0" w:firstRow="1" w:lastRow="0" w:firstColumn="1" w:lastColumn="0" w:noHBand="0" w:noVBand="1"/>
      </w:tblPr>
      <w:tblGrid>
        <w:gridCol w:w="3161"/>
        <w:gridCol w:w="1368"/>
        <w:gridCol w:w="1737"/>
        <w:gridCol w:w="3186"/>
      </w:tblGrid>
      <w:tr w:rsidR="00D9253B" w:rsidRPr="00D9253B" w14:paraId="454EA128" w14:textId="77777777" w:rsidTr="00C941A6">
        <w:trPr>
          <w:trHeight w:val="250"/>
        </w:trPr>
        <w:tc>
          <w:tcPr>
            <w:tcW w:w="3161" w:type="dxa"/>
            <w:vMerge w:val="restart"/>
          </w:tcPr>
          <w:p w14:paraId="0E2FDF5C" w14:textId="77777777" w:rsidR="00D9253B" w:rsidRPr="00D9253B" w:rsidRDefault="00D9253B" w:rsidP="00023BEF">
            <w:pPr>
              <w:pStyle w:val="ListParagraph"/>
              <w:ind w:left="0"/>
              <w:rPr>
                <w:b/>
                <w:bCs/>
                <w:color w:val="000000" w:themeColor="text1"/>
              </w:rPr>
            </w:pPr>
            <w:r w:rsidRPr="00D9253B">
              <w:rPr>
                <w:b/>
                <w:bCs/>
                <w:color w:val="000000" w:themeColor="text1"/>
              </w:rPr>
              <w:t>Approach</w:t>
            </w:r>
          </w:p>
        </w:tc>
        <w:tc>
          <w:tcPr>
            <w:tcW w:w="3105" w:type="dxa"/>
            <w:gridSpan w:val="2"/>
          </w:tcPr>
          <w:p w14:paraId="5D9893FA" w14:textId="77777777" w:rsidR="00D9253B" w:rsidRPr="00D9253B" w:rsidRDefault="00D9253B" w:rsidP="00023BEF">
            <w:pPr>
              <w:pStyle w:val="ListParagraph"/>
              <w:ind w:left="0"/>
              <w:jc w:val="center"/>
              <w:rPr>
                <w:b/>
                <w:bCs/>
                <w:color w:val="000000" w:themeColor="text1"/>
              </w:rPr>
            </w:pPr>
            <w:r w:rsidRPr="00D9253B">
              <w:rPr>
                <w:b/>
                <w:bCs/>
                <w:color w:val="000000" w:themeColor="text1"/>
              </w:rPr>
              <w:t>Files</w:t>
            </w:r>
          </w:p>
        </w:tc>
        <w:tc>
          <w:tcPr>
            <w:tcW w:w="3186" w:type="dxa"/>
            <w:vMerge w:val="restart"/>
          </w:tcPr>
          <w:p w14:paraId="4171C991" w14:textId="77777777" w:rsidR="00D9253B" w:rsidRPr="00D9253B" w:rsidRDefault="00D9253B" w:rsidP="00023BEF">
            <w:pPr>
              <w:pStyle w:val="ListParagraph"/>
              <w:ind w:left="0"/>
              <w:rPr>
                <w:b/>
                <w:bCs/>
                <w:color w:val="000000" w:themeColor="text1"/>
              </w:rPr>
            </w:pPr>
            <w:r w:rsidRPr="00D9253B">
              <w:rPr>
                <w:b/>
                <w:bCs/>
                <w:color w:val="000000" w:themeColor="text1"/>
              </w:rPr>
              <w:t>Throughput</w:t>
            </w:r>
          </w:p>
        </w:tc>
      </w:tr>
      <w:tr w:rsidR="00D9253B" w:rsidRPr="00D9253B" w14:paraId="629A168E" w14:textId="77777777" w:rsidTr="00C941A6">
        <w:trPr>
          <w:trHeight w:val="261"/>
        </w:trPr>
        <w:tc>
          <w:tcPr>
            <w:tcW w:w="3161" w:type="dxa"/>
            <w:vMerge/>
          </w:tcPr>
          <w:p w14:paraId="7489616E" w14:textId="77777777" w:rsidR="00D9253B" w:rsidRPr="00D9253B" w:rsidRDefault="00D9253B" w:rsidP="00023BEF">
            <w:pPr>
              <w:pStyle w:val="ListParagraph"/>
              <w:ind w:left="0"/>
              <w:rPr>
                <w:b/>
                <w:color w:val="000000" w:themeColor="text1"/>
              </w:rPr>
            </w:pPr>
          </w:p>
        </w:tc>
        <w:tc>
          <w:tcPr>
            <w:tcW w:w="1368" w:type="dxa"/>
          </w:tcPr>
          <w:p w14:paraId="556BBA5C" w14:textId="77777777" w:rsidR="00D9253B" w:rsidRPr="00D9253B" w:rsidRDefault="00D9253B" w:rsidP="00023BEF">
            <w:pPr>
              <w:pStyle w:val="ListParagraph"/>
              <w:ind w:left="0"/>
              <w:rPr>
                <w:b/>
                <w:bCs/>
                <w:color w:val="000000" w:themeColor="text1"/>
              </w:rPr>
            </w:pPr>
            <w:r w:rsidRPr="00D9253B">
              <w:rPr>
                <w:b/>
                <w:bCs/>
                <w:color w:val="000000" w:themeColor="text1"/>
              </w:rPr>
              <w:t>Size</w:t>
            </w:r>
          </w:p>
        </w:tc>
        <w:tc>
          <w:tcPr>
            <w:tcW w:w="1737" w:type="dxa"/>
          </w:tcPr>
          <w:p w14:paraId="20D94FF0" w14:textId="77777777" w:rsidR="00D9253B" w:rsidRPr="00D9253B" w:rsidRDefault="00D9253B" w:rsidP="00023BEF">
            <w:pPr>
              <w:pStyle w:val="ListParagraph"/>
              <w:ind w:left="0"/>
              <w:rPr>
                <w:b/>
                <w:bCs/>
                <w:color w:val="000000" w:themeColor="text1"/>
              </w:rPr>
            </w:pPr>
            <w:r w:rsidRPr="00D9253B">
              <w:rPr>
                <w:b/>
                <w:bCs/>
                <w:color w:val="000000" w:themeColor="text1"/>
              </w:rPr>
              <w:t>No. of files</w:t>
            </w:r>
          </w:p>
        </w:tc>
        <w:tc>
          <w:tcPr>
            <w:tcW w:w="3186" w:type="dxa"/>
            <w:vMerge/>
          </w:tcPr>
          <w:p w14:paraId="4BDC6EF9" w14:textId="77777777" w:rsidR="00D9253B" w:rsidRPr="00D9253B" w:rsidRDefault="00D9253B" w:rsidP="00023BEF">
            <w:pPr>
              <w:pStyle w:val="ListParagraph"/>
              <w:ind w:left="0"/>
              <w:rPr>
                <w:b/>
                <w:color w:val="000000" w:themeColor="text1"/>
              </w:rPr>
            </w:pPr>
          </w:p>
        </w:tc>
      </w:tr>
      <w:tr w:rsidR="00D9253B" w:rsidRPr="00D9253B" w14:paraId="517DB187" w14:textId="77777777" w:rsidTr="00C941A6">
        <w:trPr>
          <w:trHeight w:val="250"/>
        </w:trPr>
        <w:tc>
          <w:tcPr>
            <w:tcW w:w="3161" w:type="dxa"/>
          </w:tcPr>
          <w:p w14:paraId="4C602618" w14:textId="77777777" w:rsidR="00D9253B" w:rsidRPr="00D9253B" w:rsidRDefault="00D9253B" w:rsidP="00023BEF">
            <w:pPr>
              <w:pStyle w:val="ListParagraph"/>
              <w:ind w:left="0"/>
              <w:rPr>
                <w:color w:val="000000" w:themeColor="text1"/>
              </w:rPr>
            </w:pPr>
            <w:r w:rsidRPr="00D9253B">
              <w:rPr>
                <w:color w:val="000000" w:themeColor="text1"/>
              </w:rPr>
              <w:t>Azure Pipeline</w:t>
            </w:r>
          </w:p>
        </w:tc>
        <w:tc>
          <w:tcPr>
            <w:tcW w:w="1368" w:type="dxa"/>
          </w:tcPr>
          <w:p w14:paraId="1FA23EC3" w14:textId="77777777" w:rsidR="00D9253B" w:rsidRPr="00D9253B" w:rsidRDefault="00D9253B" w:rsidP="00023BEF">
            <w:pPr>
              <w:pStyle w:val="ListParagraph"/>
              <w:ind w:left="0"/>
              <w:rPr>
                <w:color w:val="000000" w:themeColor="text1"/>
              </w:rPr>
            </w:pPr>
            <w:r w:rsidRPr="00D9253B">
              <w:rPr>
                <w:color w:val="000000" w:themeColor="text1"/>
              </w:rPr>
              <w:t>&lt;2GB</w:t>
            </w:r>
          </w:p>
        </w:tc>
        <w:tc>
          <w:tcPr>
            <w:tcW w:w="1737" w:type="dxa"/>
          </w:tcPr>
          <w:p w14:paraId="2E4E82BA" w14:textId="77777777" w:rsidR="00D9253B" w:rsidRPr="00D9253B" w:rsidRDefault="00D9253B" w:rsidP="00023BEF">
            <w:pPr>
              <w:pStyle w:val="ListParagraph"/>
              <w:ind w:left="0"/>
              <w:rPr>
                <w:color w:val="000000" w:themeColor="text1"/>
              </w:rPr>
            </w:pPr>
            <w:r w:rsidRPr="00D9253B">
              <w:rPr>
                <w:color w:val="000000" w:themeColor="text1"/>
              </w:rPr>
              <w:t>&lt;200</w:t>
            </w:r>
          </w:p>
        </w:tc>
        <w:tc>
          <w:tcPr>
            <w:tcW w:w="3186" w:type="dxa"/>
          </w:tcPr>
          <w:p w14:paraId="14F9E2C7" w14:textId="77777777" w:rsidR="00D9253B" w:rsidRPr="00D9253B" w:rsidRDefault="00D9253B" w:rsidP="00023BEF">
            <w:pPr>
              <w:pStyle w:val="ListParagraph"/>
              <w:ind w:left="0"/>
              <w:rPr>
                <w:color w:val="000000" w:themeColor="text1"/>
              </w:rPr>
            </w:pPr>
            <w:r w:rsidRPr="00D9253B">
              <w:rPr>
                <w:color w:val="000000" w:themeColor="text1"/>
              </w:rPr>
              <w:t>~18GB/</w:t>
            </w:r>
            <w:proofErr w:type="spellStart"/>
            <w:r w:rsidRPr="00D9253B">
              <w:rPr>
                <w:color w:val="000000" w:themeColor="text1"/>
              </w:rPr>
              <w:t>hr</w:t>
            </w:r>
            <w:proofErr w:type="spellEnd"/>
          </w:p>
        </w:tc>
      </w:tr>
      <w:tr w:rsidR="00D9253B" w:rsidRPr="00D9253B" w14:paraId="338F7B36" w14:textId="77777777" w:rsidTr="00C941A6">
        <w:trPr>
          <w:trHeight w:val="507"/>
        </w:trPr>
        <w:tc>
          <w:tcPr>
            <w:tcW w:w="3161" w:type="dxa"/>
          </w:tcPr>
          <w:p w14:paraId="5E105B96" w14:textId="77777777" w:rsidR="00D9253B" w:rsidRPr="00D9253B" w:rsidRDefault="00D9253B" w:rsidP="00023BEF">
            <w:pPr>
              <w:pStyle w:val="ListParagraph"/>
              <w:ind w:left="0"/>
              <w:rPr>
                <w:color w:val="000000" w:themeColor="text1"/>
              </w:rPr>
            </w:pPr>
            <w:r w:rsidRPr="00D9253B">
              <w:rPr>
                <w:color w:val="000000" w:themeColor="text1"/>
              </w:rPr>
              <w:t>Azure Pipeline</w:t>
            </w:r>
          </w:p>
        </w:tc>
        <w:tc>
          <w:tcPr>
            <w:tcW w:w="1368" w:type="dxa"/>
          </w:tcPr>
          <w:p w14:paraId="349677A3" w14:textId="77777777" w:rsidR="00D9253B" w:rsidRPr="00D9253B" w:rsidRDefault="00D9253B" w:rsidP="00023BEF">
            <w:pPr>
              <w:pStyle w:val="ListParagraph"/>
              <w:ind w:left="0"/>
              <w:rPr>
                <w:color w:val="000000" w:themeColor="text1"/>
              </w:rPr>
            </w:pPr>
            <w:r w:rsidRPr="00D9253B">
              <w:rPr>
                <w:color w:val="000000" w:themeColor="text1"/>
              </w:rPr>
              <w:t>&lt;2GB</w:t>
            </w:r>
          </w:p>
        </w:tc>
        <w:tc>
          <w:tcPr>
            <w:tcW w:w="1737" w:type="dxa"/>
          </w:tcPr>
          <w:p w14:paraId="0B788282" w14:textId="77777777" w:rsidR="00D9253B" w:rsidRPr="00D9253B" w:rsidRDefault="00D9253B" w:rsidP="00023BEF">
            <w:pPr>
              <w:pStyle w:val="ListParagraph"/>
              <w:ind w:left="0"/>
              <w:rPr>
                <w:color w:val="000000" w:themeColor="text1"/>
              </w:rPr>
            </w:pPr>
            <w:r w:rsidRPr="00D9253B">
              <w:rPr>
                <w:color w:val="000000" w:themeColor="text1"/>
              </w:rPr>
              <w:t>&gt;200</w:t>
            </w:r>
          </w:p>
        </w:tc>
        <w:tc>
          <w:tcPr>
            <w:tcW w:w="3186" w:type="dxa"/>
          </w:tcPr>
          <w:p w14:paraId="293363FC" w14:textId="77777777" w:rsidR="00D9253B" w:rsidRPr="00D9253B" w:rsidRDefault="00D9253B" w:rsidP="00023BEF">
            <w:pPr>
              <w:pStyle w:val="ListParagraph"/>
              <w:ind w:left="0"/>
              <w:rPr>
                <w:b/>
                <w:bCs/>
                <w:color w:val="000000" w:themeColor="text1"/>
              </w:rPr>
            </w:pPr>
            <w:r w:rsidRPr="00D9253B">
              <w:rPr>
                <w:b/>
                <w:bCs/>
                <w:color w:val="000000" w:themeColor="text1"/>
              </w:rPr>
              <w:t>~8.2GB/</w:t>
            </w:r>
            <w:proofErr w:type="spellStart"/>
            <w:r w:rsidRPr="00D9253B">
              <w:rPr>
                <w:b/>
                <w:bCs/>
                <w:color w:val="000000" w:themeColor="text1"/>
              </w:rPr>
              <w:t>hr</w:t>
            </w:r>
            <w:proofErr w:type="spellEnd"/>
            <w:r w:rsidRPr="00D9253B">
              <w:rPr>
                <w:b/>
                <w:bCs/>
                <w:color w:val="000000" w:themeColor="text1"/>
              </w:rPr>
              <w:t xml:space="preserve"> (100TB -&gt; 121 days with 5 running instances)</w:t>
            </w:r>
          </w:p>
        </w:tc>
      </w:tr>
      <w:tr w:rsidR="00D9253B" w:rsidRPr="00D9253B" w14:paraId="02533819" w14:textId="77777777" w:rsidTr="00C941A6">
        <w:trPr>
          <w:trHeight w:val="250"/>
        </w:trPr>
        <w:tc>
          <w:tcPr>
            <w:tcW w:w="3161" w:type="dxa"/>
          </w:tcPr>
          <w:p w14:paraId="22769718" w14:textId="77777777" w:rsidR="00D9253B" w:rsidRPr="00D9253B" w:rsidRDefault="00D9253B" w:rsidP="00023BEF">
            <w:pPr>
              <w:pStyle w:val="ListParagraph"/>
              <w:ind w:left="0"/>
              <w:rPr>
                <w:color w:val="000000" w:themeColor="text1"/>
              </w:rPr>
            </w:pPr>
            <w:r w:rsidRPr="00D9253B">
              <w:rPr>
                <w:color w:val="000000" w:themeColor="text1"/>
              </w:rPr>
              <w:t>Azure Pipeline</w:t>
            </w:r>
          </w:p>
        </w:tc>
        <w:tc>
          <w:tcPr>
            <w:tcW w:w="1368" w:type="dxa"/>
          </w:tcPr>
          <w:p w14:paraId="3A8F2A58" w14:textId="77777777" w:rsidR="00D9253B" w:rsidRPr="00D9253B" w:rsidRDefault="00D9253B" w:rsidP="00023BEF">
            <w:pPr>
              <w:pStyle w:val="ListParagraph"/>
              <w:ind w:left="0"/>
              <w:rPr>
                <w:color w:val="000000" w:themeColor="text1"/>
              </w:rPr>
            </w:pPr>
            <w:r w:rsidRPr="00D9253B">
              <w:rPr>
                <w:color w:val="000000" w:themeColor="text1"/>
              </w:rPr>
              <w:t>&gt;2GB</w:t>
            </w:r>
          </w:p>
        </w:tc>
        <w:tc>
          <w:tcPr>
            <w:tcW w:w="1737" w:type="dxa"/>
          </w:tcPr>
          <w:p w14:paraId="21583568" w14:textId="77777777" w:rsidR="00D9253B" w:rsidRPr="00D9253B" w:rsidRDefault="00D9253B" w:rsidP="00023BEF">
            <w:pPr>
              <w:pStyle w:val="ListParagraph"/>
              <w:ind w:left="0"/>
              <w:rPr>
                <w:color w:val="000000" w:themeColor="text1"/>
              </w:rPr>
            </w:pPr>
            <w:r w:rsidRPr="00D9253B">
              <w:rPr>
                <w:color w:val="000000" w:themeColor="text1"/>
              </w:rPr>
              <w:t>Any</w:t>
            </w:r>
          </w:p>
        </w:tc>
        <w:tc>
          <w:tcPr>
            <w:tcW w:w="3186" w:type="dxa"/>
          </w:tcPr>
          <w:p w14:paraId="50059C8A" w14:textId="77777777" w:rsidR="00D9253B" w:rsidRPr="00D9253B" w:rsidRDefault="00D9253B" w:rsidP="00023BEF">
            <w:pPr>
              <w:pStyle w:val="ListParagraph"/>
              <w:ind w:left="0"/>
              <w:rPr>
                <w:color w:val="000000" w:themeColor="text1"/>
              </w:rPr>
            </w:pPr>
            <w:r w:rsidRPr="00D9253B">
              <w:rPr>
                <w:color w:val="000000" w:themeColor="text1"/>
              </w:rPr>
              <w:t>Fails</w:t>
            </w:r>
          </w:p>
        </w:tc>
      </w:tr>
      <w:tr w:rsidR="00D9253B" w:rsidRPr="00D9253B" w14:paraId="773B0A8D" w14:textId="77777777" w:rsidTr="00C941A6">
        <w:trPr>
          <w:trHeight w:val="250"/>
        </w:trPr>
        <w:tc>
          <w:tcPr>
            <w:tcW w:w="3161" w:type="dxa"/>
          </w:tcPr>
          <w:p w14:paraId="4D9BC204" w14:textId="77777777" w:rsidR="00D9253B" w:rsidRPr="00D9253B" w:rsidRDefault="00D9253B" w:rsidP="00023BEF">
            <w:pPr>
              <w:pStyle w:val="ListParagraph"/>
              <w:ind w:left="0"/>
              <w:rPr>
                <w:color w:val="000000" w:themeColor="text1"/>
              </w:rPr>
            </w:pPr>
            <w:r w:rsidRPr="00D9253B">
              <w:rPr>
                <w:color w:val="000000" w:themeColor="text1"/>
              </w:rPr>
              <w:t>CSOM</w:t>
            </w:r>
          </w:p>
        </w:tc>
        <w:tc>
          <w:tcPr>
            <w:tcW w:w="1368" w:type="dxa"/>
          </w:tcPr>
          <w:p w14:paraId="6B6EF05D" w14:textId="77777777" w:rsidR="00D9253B" w:rsidRPr="00D9253B" w:rsidRDefault="00D9253B" w:rsidP="00023BEF">
            <w:pPr>
              <w:pStyle w:val="ListParagraph"/>
              <w:ind w:left="0"/>
              <w:rPr>
                <w:color w:val="000000" w:themeColor="text1"/>
              </w:rPr>
            </w:pPr>
            <w:r w:rsidRPr="00D9253B">
              <w:rPr>
                <w:color w:val="000000" w:themeColor="text1"/>
              </w:rPr>
              <w:t>&lt;2GB</w:t>
            </w:r>
          </w:p>
        </w:tc>
        <w:tc>
          <w:tcPr>
            <w:tcW w:w="1737" w:type="dxa"/>
          </w:tcPr>
          <w:p w14:paraId="1A08199F" w14:textId="77777777" w:rsidR="00D9253B" w:rsidRPr="00D9253B" w:rsidRDefault="00D9253B" w:rsidP="00023BEF">
            <w:pPr>
              <w:pStyle w:val="ListParagraph"/>
              <w:ind w:left="0"/>
              <w:rPr>
                <w:color w:val="000000" w:themeColor="text1"/>
              </w:rPr>
            </w:pPr>
            <w:r w:rsidRPr="00D9253B">
              <w:rPr>
                <w:color w:val="000000" w:themeColor="text1"/>
              </w:rPr>
              <w:t>&lt;200</w:t>
            </w:r>
          </w:p>
        </w:tc>
        <w:tc>
          <w:tcPr>
            <w:tcW w:w="3186" w:type="dxa"/>
          </w:tcPr>
          <w:p w14:paraId="43CBA9BA" w14:textId="77777777" w:rsidR="00D9253B" w:rsidRPr="00D9253B" w:rsidRDefault="00D9253B" w:rsidP="00023BEF">
            <w:pPr>
              <w:pStyle w:val="ListParagraph"/>
              <w:ind w:left="0"/>
              <w:rPr>
                <w:color w:val="000000" w:themeColor="text1"/>
              </w:rPr>
            </w:pPr>
            <w:r w:rsidRPr="00D9253B">
              <w:rPr>
                <w:color w:val="000000" w:themeColor="text1"/>
              </w:rPr>
              <w:t>~25GB/</w:t>
            </w:r>
            <w:proofErr w:type="spellStart"/>
            <w:r w:rsidRPr="00D9253B">
              <w:rPr>
                <w:color w:val="000000" w:themeColor="text1"/>
              </w:rPr>
              <w:t>hr</w:t>
            </w:r>
            <w:proofErr w:type="spellEnd"/>
          </w:p>
        </w:tc>
      </w:tr>
      <w:tr w:rsidR="00D9253B" w:rsidRPr="00D9253B" w14:paraId="0F3B4649" w14:textId="77777777" w:rsidTr="00C941A6">
        <w:trPr>
          <w:trHeight w:val="250"/>
        </w:trPr>
        <w:tc>
          <w:tcPr>
            <w:tcW w:w="3161" w:type="dxa"/>
          </w:tcPr>
          <w:p w14:paraId="2F10B617" w14:textId="77777777" w:rsidR="00D9253B" w:rsidRPr="00D9253B" w:rsidRDefault="00D9253B" w:rsidP="00023BEF">
            <w:pPr>
              <w:pStyle w:val="ListParagraph"/>
              <w:ind w:left="0"/>
              <w:rPr>
                <w:color w:val="000000" w:themeColor="text1"/>
              </w:rPr>
            </w:pPr>
            <w:r w:rsidRPr="00D9253B">
              <w:rPr>
                <w:color w:val="000000" w:themeColor="text1"/>
              </w:rPr>
              <w:t>CSOM</w:t>
            </w:r>
          </w:p>
        </w:tc>
        <w:tc>
          <w:tcPr>
            <w:tcW w:w="1368" w:type="dxa"/>
          </w:tcPr>
          <w:p w14:paraId="2F26555E" w14:textId="77777777" w:rsidR="00D9253B" w:rsidRPr="00D9253B" w:rsidRDefault="00D9253B" w:rsidP="00023BEF">
            <w:pPr>
              <w:pStyle w:val="ListParagraph"/>
              <w:ind w:left="0"/>
              <w:rPr>
                <w:color w:val="000000" w:themeColor="text1"/>
              </w:rPr>
            </w:pPr>
            <w:r w:rsidRPr="00D9253B">
              <w:rPr>
                <w:color w:val="000000" w:themeColor="text1"/>
              </w:rPr>
              <w:t>&lt;2Gb</w:t>
            </w:r>
          </w:p>
        </w:tc>
        <w:tc>
          <w:tcPr>
            <w:tcW w:w="1737" w:type="dxa"/>
          </w:tcPr>
          <w:p w14:paraId="6CA5B5C9" w14:textId="77777777" w:rsidR="00D9253B" w:rsidRPr="00D9253B" w:rsidRDefault="00D9253B" w:rsidP="00023BEF">
            <w:pPr>
              <w:pStyle w:val="ListParagraph"/>
              <w:ind w:left="0"/>
              <w:rPr>
                <w:color w:val="000000" w:themeColor="text1"/>
              </w:rPr>
            </w:pPr>
            <w:r w:rsidRPr="00D9253B">
              <w:rPr>
                <w:color w:val="000000" w:themeColor="text1"/>
              </w:rPr>
              <w:t>&gt;200</w:t>
            </w:r>
          </w:p>
        </w:tc>
        <w:tc>
          <w:tcPr>
            <w:tcW w:w="3186" w:type="dxa"/>
          </w:tcPr>
          <w:p w14:paraId="2C3BDA87" w14:textId="77777777" w:rsidR="00D9253B" w:rsidRPr="00D9253B" w:rsidRDefault="00D9253B" w:rsidP="00023BEF">
            <w:pPr>
              <w:pStyle w:val="ListParagraph"/>
              <w:ind w:left="0"/>
              <w:rPr>
                <w:color w:val="000000" w:themeColor="text1"/>
              </w:rPr>
            </w:pPr>
            <w:r w:rsidRPr="00D9253B">
              <w:rPr>
                <w:color w:val="000000" w:themeColor="text1"/>
              </w:rPr>
              <w:t>~1.1GB/</w:t>
            </w:r>
            <w:proofErr w:type="spellStart"/>
            <w:r w:rsidRPr="00D9253B">
              <w:rPr>
                <w:color w:val="000000" w:themeColor="text1"/>
              </w:rPr>
              <w:t>hr</w:t>
            </w:r>
            <w:proofErr w:type="spellEnd"/>
          </w:p>
        </w:tc>
      </w:tr>
      <w:tr w:rsidR="00D9253B" w:rsidRPr="00D9253B" w14:paraId="39FADEDF" w14:textId="77777777" w:rsidTr="00C941A6">
        <w:trPr>
          <w:trHeight w:val="256"/>
        </w:trPr>
        <w:tc>
          <w:tcPr>
            <w:tcW w:w="3161" w:type="dxa"/>
          </w:tcPr>
          <w:p w14:paraId="70041ECE" w14:textId="77777777" w:rsidR="00D9253B" w:rsidRPr="00D9253B" w:rsidRDefault="00D9253B" w:rsidP="00023BEF">
            <w:pPr>
              <w:pStyle w:val="ListParagraph"/>
              <w:ind w:left="0"/>
              <w:rPr>
                <w:color w:val="000000" w:themeColor="text1"/>
              </w:rPr>
            </w:pPr>
            <w:r w:rsidRPr="00D9253B">
              <w:rPr>
                <w:color w:val="000000" w:themeColor="text1"/>
              </w:rPr>
              <w:t>CSOM</w:t>
            </w:r>
          </w:p>
        </w:tc>
        <w:tc>
          <w:tcPr>
            <w:tcW w:w="1368" w:type="dxa"/>
          </w:tcPr>
          <w:p w14:paraId="691EBF31" w14:textId="77777777" w:rsidR="00D9253B" w:rsidRPr="00D9253B" w:rsidRDefault="00D9253B" w:rsidP="00023BEF">
            <w:pPr>
              <w:pStyle w:val="ListParagraph"/>
              <w:ind w:left="0"/>
              <w:rPr>
                <w:color w:val="000000" w:themeColor="text1"/>
              </w:rPr>
            </w:pPr>
            <w:r w:rsidRPr="00D9253B">
              <w:rPr>
                <w:color w:val="000000" w:themeColor="text1"/>
              </w:rPr>
              <w:t>&gt;2GB</w:t>
            </w:r>
          </w:p>
        </w:tc>
        <w:tc>
          <w:tcPr>
            <w:tcW w:w="1737" w:type="dxa"/>
          </w:tcPr>
          <w:p w14:paraId="5B99AC77" w14:textId="77777777" w:rsidR="00D9253B" w:rsidRPr="00D9253B" w:rsidRDefault="00D9253B" w:rsidP="00023BEF">
            <w:pPr>
              <w:pStyle w:val="ListParagraph"/>
              <w:ind w:left="0"/>
              <w:rPr>
                <w:color w:val="000000" w:themeColor="text1"/>
              </w:rPr>
            </w:pPr>
            <w:r w:rsidRPr="00D9253B">
              <w:rPr>
                <w:color w:val="000000" w:themeColor="text1"/>
              </w:rPr>
              <w:t>Any</w:t>
            </w:r>
          </w:p>
        </w:tc>
        <w:tc>
          <w:tcPr>
            <w:tcW w:w="3186" w:type="dxa"/>
          </w:tcPr>
          <w:p w14:paraId="317A4020" w14:textId="77777777" w:rsidR="00D9253B" w:rsidRPr="00D9253B" w:rsidRDefault="00D9253B" w:rsidP="00023BEF">
            <w:pPr>
              <w:pStyle w:val="ListParagraph"/>
              <w:ind w:left="0"/>
              <w:rPr>
                <w:color w:val="000000" w:themeColor="text1"/>
              </w:rPr>
            </w:pPr>
            <w:r w:rsidRPr="00D9253B">
              <w:rPr>
                <w:color w:val="000000" w:themeColor="text1"/>
              </w:rPr>
              <w:t>~5GB/</w:t>
            </w:r>
            <w:proofErr w:type="spellStart"/>
            <w:r w:rsidRPr="00D9253B">
              <w:rPr>
                <w:color w:val="000000" w:themeColor="text1"/>
              </w:rPr>
              <w:t>hr</w:t>
            </w:r>
            <w:proofErr w:type="spellEnd"/>
          </w:p>
        </w:tc>
      </w:tr>
      <w:tr w:rsidR="00D9253B" w:rsidRPr="00D9253B" w14:paraId="057147F0" w14:textId="77777777" w:rsidTr="00C941A6">
        <w:trPr>
          <w:trHeight w:val="1052"/>
        </w:trPr>
        <w:tc>
          <w:tcPr>
            <w:tcW w:w="3161" w:type="dxa"/>
          </w:tcPr>
          <w:p w14:paraId="6844E348" w14:textId="77777777" w:rsidR="00D9253B" w:rsidRPr="00D9253B" w:rsidRDefault="00D9253B" w:rsidP="00023BEF">
            <w:pPr>
              <w:pStyle w:val="ListParagraph"/>
              <w:ind w:left="0"/>
              <w:rPr>
                <w:color w:val="000000" w:themeColor="text1"/>
              </w:rPr>
            </w:pPr>
            <w:r w:rsidRPr="00D9253B">
              <w:rPr>
                <w:color w:val="000000" w:themeColor="text1"/>
              </w:rPr>
              <w:t>Average Throughput for all kinds of documents</w:t>
            </w:r>
          </w:p>
        </w:tc>
        <w:tc>
          <w:tcPr>
            <w:tcW w:w="1368" w:type="dxa"/>
          </w:tcPr>
          <w:p w14:paraId="35D02BEE" w14:textId="77777777" w:rsidR="00D9253B" w:rsidRPr="00D9253B" w:rsidRDefault="00D9253B" w:rsidP="00023BEF">
            <w:pPr>
              <w:pStyle w:val="ListParagraph"/>
              <w:ind w:left="0"/>
              <w:rPr>
                <w:color w:val="000000" w:themeColor="text1"/>
              </w:rPr>
            </w:pPr>
            <w:r w:rsidRPr="00D9253B">
              <w:rPr>
                <w:color w:val="000000" w:themeColor="text1"/>
              </w:rPr>
              <w:t>Any</w:t>
            </w:r>
          </w:p>
        </w:tc>
        <w:tc>
          <w:tcPr>
            <w:tcW w:w="1737" w:type="dxa"/>
          </w:tcPr>
          <w:p w14:paraId="0E321D16" w14:textId="77777777" w:rsidR="00D9253B" w:rsidRPr="00D9253B" w:rsidRDefault="00D9253B" w:rsidP="00023BEF">
            <w:pPr>
              <w:pStyle w:val="ListParagraph"/>
              <w:ind w:left="0"/>
              <w:rPr>
                <w:color w:val="000000" w:themeColor="text1"/>
              </w:rPr>
            </w:pPr>
            <w:r w:rsidRPr="00D9253B">
              <w:rPr>
                <w:color w:val="000000" w:themeColor="text1"/>
              </w:rPr>
              <w:t>Any</w:t>
            </w:r>
          </w:p>
        </w:tc>
        <w:tc>
          <w:tcPr>
            <w:tcW w:w="3186" w:type="dxa"/>
          </w:tcPr>
          <w:p w14:paraId="33927D61" w14:textId="77777777" w:rsidR="00D9253B" w:rsidRPr="00D9253B" w:rsidRDefault="00D9253B" w:rsidP="00023BEF">
            <w:pPr>
              <w:pStyle w:val="ListParagraph"/>
              <w:ind w:left="0"/>
              <w:rPr>
                <w:color w:val="000000" w:themeColor="text1"/>
              </w:rPr>
            </w:pPr>
            <w:r w:rsidRPr="00D9253B">
              <w:rPr>
                <w:b/>
                <w:bCs/>
                <w:color w:val="000000" w:themeColor="text1"/>
              </w:rPr>
              <w:t xml:space="preserve">CSOM </w:t>
            </w:r>
            <w:r w:rsidRPr="00D9253B">
              <w:rPr>
                <w:color w:val="000000" w:themeColor="text1"/>
              </w:rPr>
              <w:t>– ~12.5GB/</w:t>
            </w:r>
            <w:proofErr w:type="spellStart"/>
            <w:r w:rsidRPr="00D9253B">
              <w:rPr>
                <w:color w:val="000000" w:themeColor="text1"/>
              </w:rPr>
              <w:t>hr</w:t>
            </w:r>
            <w:proofErr w:type="spellEnd"/>
          </w:p>
          <w:p w14:paraId="15E0C869" w14:textId="77777777" w:rsidR="00D9253B" w:rsidRPr="00D9253B" w:rsidRDefault="00D9253B" w:rsidP="00023BEF">
            <w:pPr>
              <w:pStyle w:val="ListParagraph"/>
              <w:ind w:left="0"/>
              <w:rPr>
                <w:color w:val="000000" w:themeColor="text1"/>
              </w:rPr>
            </w:pPr>
            <w:r w:rsidRPr="00D9253B">
              <w:rPr>
                <w:b/>
                <w:bCs/>
                <w:color w:val="000000" w:themeColor="text1"/>
              </w:rPr>
              <w:t>Azure Pipeline</w:t>
            </w:r>
            <w:r w:rsidRPr="00D9253B">
              <w:rPr>
                <w:color w:val="000000" w:themeColor="text1"/>
              </w:rPr>
              <w:t xml:space="preserve"> –~3GB/</w:t>
            </w:r>
            <w:proofErr w:type="spellStart"/>
            <w:r w:rsidRPr="00D9253B">
              <w:rPr>
                <w:color w:val="000000" w:themeColor="text1"/>
              </w:rPr>
              <w:t>hr</w:t>
            </w:r>
            <w:proofErr w:type="spellEnd"/>
          </w:p>
          <w:p w14:paraId="6B751346" w14:textId="77777777" w:rsidR="00D9253B" w:rsidRPr="00D9253B" w:rsidRDefault="00D9253B" w:rsidP="00023BEF">
            <w:pPr>
              <w:pStyle w:val="ListParagraph"/>
              <w:ind w:left="0"/>
              <w:rPr>
                <w:i/>
                <w:iCs/>
                <w:color w:val="000000" w:themeColor="text1"/>
              </w:rPr>
            </w:pPr>
            <w:r w:rsidRPr="00D9253B">
              <w:rPr>
                <w:i/>
                <w:iCs/>
                <w:color w:val="000000" w:themeColor="text1"/>
                <w:sz w:val="16"/>
                <w:szCs w:val="16"/>
              </w:rPr>
              <w:t>*Note: This iteration had multiple failures with user mappings &amp; large file name errors</w:t>
            </w:r>
          </w:p>
        </w:tc>
      </w:tr>
    </w:tbl>
    <w:p w14:paraId="65E17E0E" w14:textId="77777777" w:rsidR="00D9253B" w:rsidRPr="00D9253B" w:rsidRDefault="00D9253B" w:rsidP="00D9253B">
      <w:pPr>
        <w:pStyle w:val="ListParagraph"/>
        <w:rPr>
          <w:color w:val="000000" w:themeColor="text1"/>
        </w:rPr>
      </w:pPr>
    </w:p>
    <w:p w14:paraId="16ADBDF3" w14:textId="77777777" w:rsidR="00D9253B" w:rsidRPr="00D9253B" w:rsidRDefault="00D9253B" w:rsidP="00D9253B">
      <w:pPr>
        <w:pStyle w:val="Heading2"/>
        <w:rPr>
          <w:color w:val="000000" w:themeColor="text1"/>
        </w:rPr>
      </w:pPr>
      <w:bookmarkStart w:id="8" w:name="_Toc517446514"/>
      <w:r w:rsidRPr="00D9253B">
        <w:rPr>
          <w:color w:val="000000" w:themeColor="text1"/>
        </w:rPr>
        <w:lastRenderedPageBreak/>
        <w:t>Execution Approach</w:t>
      </w:r>
      <w:bookmarkEnd w:id="8"/>
    </w:p>
    <w:p w14:paraId="225CC51B" w14:textId="77777777" w:rsidR="00D9253B" w:rsidRPr="00D9253B" w:rsidRDefault="00D9253B" w:rsidP="00D9253B">
      <w:pPr>
        <w:rPr>
          <w:color w:val="000000" w:themeColor="text1"/>
        </w:rPr>
      </w:pPr>
      <w:r w:rsidRPr="00D9253B">
        <w:rPr>
          <w:noProof/>
          <w:color w:val="000000" w:themeColor="text1"/>
        </w:rPr>
        <w:drawing>
          <wp:inline distT="0" distB="0" distL="0" distR="0" wp14:anchorId="3115388D" wp14:editId="16275683">
            <wp:extent cx="5710585" cy="2209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6101" cy="2211935"/>
                    </a:xfrm>
                    <a:prstGeom prst="rect">
                      <a:avLst/>
                    </a:prstGeom>
                  </pic:spPr>
                </pic:pic>
              </a:graphicData>
            </a:graphic>
          </wp:inline>
        </w:drawing>
      </w:r>
    </w:p>
    <w:p w14:paraId="5C026EA1" w14:textId="77777777" w:rsidR="00D9253B" w:rsidRPr="00D9253B" w:rsidRDefault="00D9253B" w:rsidP="00D9253B">
      <w:pPr>
        <w:pStyle w:val="Heading2"/>
        <w:rPr>
          <w:color w:val="000000" w:themeColor="text1"/>
        </w:rPr>
      </w:pPr>
      <w:bookmarkStart w:id="9" w:name="_Toc517446515"/>
      <w:r w:rsidRPr="00D9253B">
        <w:rPr>
          <w:color w:val="000000" w:themeColor="text1"/>
        </w:rPr>
        <w:t>Issues</w:t>
      </w:r>
      <w:bookmarkEnd w:id="9"/>
    </w:p>
    <w:tbl>
      <w:tblPr>
        <w:tblStyle w:val="TableGrid"/>
        <w:tblW w:w="0" w:type="auto"/>
        <w:tblLook w:val="04A0" w:firstRow="1" w:lastRow="0" w:firstColumn="1" w:lastColumn="0" w:noHBand="0" w:noVBand="1"/>
      </w:tblPr>
      <w:tblGrid>
        <w:gridCol w:w="3116"/>
        <w:gridCol w:w="3117"/>
        <w:gridCol w:w="3117"/>
      </w:tblGrid>
      <w:tr w:rsidR="00D9253B" w:rsidRPr="00D9253B" w14:paraId="2E99F1BD" w14:textId="77777777" w:rsidTr="00023BEF">
        <w:tc>
          <w:tcPr>
            <w:tcW w:w="3116" w:type="dxa"/>
          </w:tcPr>
          <w:p w14:paraId="645AFDD0" w14:textId="77777777" w:rsidR="00D9253B" w:rsidRPr="00D9253B" w:rsidRDefault="00D9253B" w:rsidP="00023BEF">
            <w:pPr>
              <w:rPr>
                <w:b/>
                <w:bCs/>
                <w:color w:val="000000" w:themeColor="text1"/>
              </w:rPr>
            </w:pPr>
            <w:r w:rsidRPr="00D9253B">
              <w:rPr>
                <w:b/>
                <w:bCs/>
                <w:color w:val="000000" w:themeColor="text1"/>
              </w:rPr>
              <w:t>Issue Description</w:t>
            </w:r>
          </w:p>
        </w:tc>
        <w:tc>
          <w:tcPr>
            <w:tcW w:w="3117" w:type="dxa"/>
          </w:tcPr>
          <w:p w14:paraId="11C800E9" w14:textId="77777777" w:rsidR="00D9253B" w:rsidRPr="00D9253B" w:rsidRDefault="00D9253B" w:rsidP="00023BEF">
            <w:pPr>
              <w:rPr>
                <w:b/>
                <w:bCs/>
                <w:color w:val="000000" w:themeColor="text1"/>
              </w:rPr>
            </w:pPr>
            <w:r w:rsidRPr="00D9253B">
              <w:rPr>
                <w:b/>
                <w:bCs/>
                <w:color w:val="000000" w:themeColor="text1"/>
              </w:rPr>
              <w:t>Resolution</w:t>
            </w:r>
          </w:p>
        </w:tc>
        <w:tc>
          <w:tcPr>
            <w:tcW w:w="3117" w:type="dxa"/>
          </w:tcPr>
          <w:p w14:paraId="40D7B726" w14:textId="77777777" w:rsidR="00D9253B" w:rsidRPr="00D9253B" w:rsidRDefault="00D9253B" w:rsidP="00023BEF">
            <w:pPr>
              <w:rPr>
                <w:b/>
                <w:bCs/>
                <w:color w:val="000000" w:themeColor="text1"/>
              </w:rPr>
            </w:pPr>
            <w:r w:rsidRPr="00D9253B">
              <w:rPr>
                <w:b/>
                <w:bCs/>
                <w:color w:val="000000" w:themeColor="text1"/>
              </w:rPr>
              <w:t>Status</w:t>
            </w:r>
          </w:p>
        </w:tc>
      </w:tr>
      <w:tr w:rsidR="00D9253B" w:rsidRPr="00D9253B" w14:paraId="0A956675" w14:textId="77777777" w:rsidTr="00023BEF">
        <w:tc>
          <w:tcPr>
            <w:tcW w:w="3116" w:type="dxa"/>
          </w:tcPr>
          <w:p w14:paraId="62DBBDB2" w14:textId="77777777" w:rsidR="00D9253B" w:rsidRPr="00D9253B" w:rsidRDefault="00D9253B" w:rsidP="00023BEF">
            <w:pPr>
              <w:rPr>
                <w:color w:val="000000" w:themeColor="text1"/>
              </w:rPr>
            </w:pPr>
            <w:r w:rsidRPr="00D9253B">
              <w:rPr>
                <w:color w:val="000000" w:themeColor="text1"/>
              </w:rPr>
              <w:t>Access denied to Azure Pipeline Cloud Storage</w:t>
            </w:r>
          </w:p>
        </w:tc>
        <w:tc>
          <w:tcPr>
            <w:tcW w:w="3117" w:type="dxa"/>
          </w:tcPr>
          <w:p w14:paraId="23092DEF" w14:textId="77777777" w:rsidR="00D9253B" w:rsidRPr="00D9253B" w:rsidRDefault="00D9253B" w:rsidP="00023BEF">
            <w:pPr>
              <w:rPr>
                <w:color w:val="000000" w:themeColor="text1"/>
              </w:rPr>
            </w:pPr>
            <w:r w:rsidRPr="00D9253B">
              <w:rPr>
                <w:color w:val="000000" w:themeColor="text1"/>
              </w:rPr>
              <w:t xml:space="preserve">Upgrade Metalogix Content Matrix File Share Version to 8.6.0.3 </w:t>
            </w:r>
          </w:p>
        </w:tc>
        <w:tc>
          <w:tcPr>
            <w:tcW w:w="3117" w:type="dxa"/>
          </w:tcPr>
          <w:p w14:paraId="3233DC41" w14:textId="77777777" w:rsidR="00D9253B" w:rsidRPr="00D9253B" w:rsidRDefault="00D9253B" w:rsidP="00023BEF">
            <w:pPr>
              <w:rPr>
                <w:color w:val="000000" w:themeColor="text1"/>
              </w:rPr>
            </w:pPr>
            <w:r w:rsidRPr="00D9253B">
              <w:rPr>
                <w:color w:val="000000" w:themeColor="text1"/>
              </w:rPr>
              <w:t>Resolved</w:t>
            </w:r>
          </w:p>
        </w:tc>
      </w:tr>
    </w:tbl>
    <w:p w14:paraId="6159492B" w14:textId="77777777" w:rsidR="00BC16CF" w:rsidRDefault="00BC16CF" w:rsidP="00BC16CF"/>
    <w:p w14:paraId="3958E8BD" w14:textId="041FF88C" w:rsidR="00BC16CF" w:rsidRPr="0090115A" w:rsidRDefault="00BC16CF" w:rsidP="00BC16CF">
      <w:pPr>
        <w:rPr>
          <w:b/>
          <w:sz w:val="36"/>
          <w:szCs w:val="36"/>
        </w:rPr>
      </w:pPr>
      <w:r w:rsidRPr="0090115A">
        <w:rPr>
          <w:b/>
          <w:sz w:val="36"/>
          <w:szCs w:val="36"/>
        </w:rPr>
        <w:t>Limits of Sharegate</w:t>
      </w:r>
    </w:p>
    <w:p w14:paraId="598EBC38" w14:textId="1E2E3AF2" w:rsidR="0090115A" w:rsidRDefault="008C5930" w:rsidP="00BC16CF">
      <w:hyperlink r:id="rId11" w:history="1">
        <w:r w:rsidR="0090115A" w:rsidRPr="00E470AA">
          <w:rPr>
            <w:rStyle w:val="Hyperlink"/>
            <w:rFonts w:asciiTheme="minorHAnsi" w:hAnsiTheme="minorHAnsi"/>
            <w:sz w:val="22"/>
          </w:rPr>
          <w:t>https://support-desktop.sharegate.com/hc/en-us/categories/115000076328-Limitations</w:t>
        </w:r>
      </w:hyperlink>
    </w:p>
    <w:p w14:paraId="22E566A4" w14:textId="77777777" w:rsidR="00BC16CF" w:rsidRDefault="00BC16CF" w:rsidP="00BC16CF"/>
    <w:p w14:paraId="559F5C19" w14:textId="0C1CED8C" w:rsidR="00BC16CF" w:rsidRPr="0090115A" w:rsidRDefault="00BC16CF" w:rsidP="00BC16CF">
      <w:pPr>
        <w:rPr>
          <w:b/>
          <w:sz w:val="36"/>
          <w:szCs w:val="36"/>
        </w:rPr>
      </w:pPr>
      <w:r w:rsidRPr="0090115A">
        <w:rPr>
          <w:b/>
          <w:sz w:val="36"/>
          <w:szCs w:val="36"/>
        </w:rPr>
        <w:t>Strength/weakness of Microsoft O365 migration tool</w:t>
      </w:r>
    </w:p>
    <w:p w14:paraId="069F2DF1" w14:textId="77777777" w:rsidR="00950054" w:rsidRDefault="00950054" w:rsidP="00950054">
      <w:pPr>
        <w:pStyle w:val="Heading1"/>
        <w:shd w:val="clear" w:color="auto" w:fill="FFFFFF"/>
        <w:spacing w:before="0" w:after="0"/>
        <w:rPr>
          <w:rFonts w:ascii="Segoe UI" w:hAnsi="Segoe UI" w:cs="Segoe UI"/>
          <w:color w:val="000000"/>
        </w:rPr>
      </w:pPr>
      <w:r>
        <w:rPr>
          <w:rFonts w:ascii="Segoe UI" w:hAnsi="Segoe UI" w:cs="Segoe UI"/>
          <w:color w:val="000000"/>
        </w:rPr>
        <w:lastRenderedPageBreak/>
        <w:t>Best practices for improving SharePoint and OneDrive migration performance</w:t>
      </w:r>
    </w:p>
    <w:p w14:paraId="3CE9911C"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This article explains the factors that influence performance when migrating content to SharePoint Online and OneDrive.</w:t>
      </w:r>
    </w:p>
    <w:p w14:paraId="6770BEA1"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Migration performance can be impacted by network infrastructure, file size, migration time, and throttling. Understanding these will help you plan and maximize the efficiency of your migration.</w:t>
      </w:r>
    </w:p>
    <w:p w14:paraId="6B4E100F"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Currently, Microsoft's </w:t>
      </w:r>
      <w:hyperlink r:id="rId12" w:history="1">
        <w:r>
          <w:rPr>
            <w:rStyle w:val="Hyperlink"/>
            <w:rFonts w:ascii="Segoe UI" w:hAnsi="Segoe UI" w:cs="Segoe UI"/>
          </w:rPr>
          <w:t>SharePoint Migration Tool (SPMT)</w:t>
        </w:r>
      </w:hyperlink>
      <w:r>
        <w:rPr>
          <w:rFonts w:ascii="Segoe UI" w:hAnsi="Segoe UI" w:cs="Segoe UI"/>
          <w:color w:val="000000"/>
        </w:rPr>
        <w:t> as well as several third party vendor tools utilize the SharePoint API for migration. It leverages Azure and uses channels for large content transfer. Regardless of which migration tool you use, these factors will apply. Follow the recommendations listed below for each phase of your migration process.</w:t>
      </w:r>
    </w:p>
    <w:p w14:paraId="2CCB0D08" w14:textId="77777777" w:rsidR="00950054" w:rsidRDefault="00950054" w:rsidP="007F79AE">
      <w:pPr>
        <w:pStyle w:val="Heading2"/>
        <w:shd w:val="clear" w:color="auto" w:fill="FFFFFF"/>
        <w:spacing w:before="0" w:after="0"/>
        <w:jc w:val="both"/>
        <w:rPr>
          <w:rFonts w:ascii="Segoe UI" w:hAnsi="Segoe UI" w:cs="Segoe UI"/>
          <w:color w:val="000000"/>
        </w:rPr>
      </w:pPr>
      <w:r>
        <w:rPr>
          <w:rFonts w:ascii="Segoe UI" w:hAnsi="Segoe UI" w:cs="Segoe UI"/>
          <w:color w:val="000000"/>
        </w:rPr>
        <w:t>Before migration</w:t>
      </w:r>
    </w:p>
    <w:p w14:paraId="04BFAFDF"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Planning is the key to optimizing your migration. Determine what content you need to migrate, prioritize when the content needs to be migrated, and decide on what the optimal migration infrastructure should be.</w:t>
      </w:r>
    </w:p>
    <w:p w14:paraId="48CAA7D2" w14:textId="77777777" w:rsidR="00950054" w:rsidRDefault="00950054" w:rsidP="007F79AE">
      <w:pPr>
        <w:pStyle w:val="Heading3"/>
        <w:shd w:val="clear" w:color="auto" w:fill="FFFFFF"/>
        <w:spacing w:before="0"/>
        <w:jc w:val="both"/>
        <w:rPr>
          <w:rFonts w:ascii="Segoe UI" w:hAnsi="Segoe UI" w:cs="Segoe UI"/>
          <w:color w:val="000000"/>
        </w:rPr>
      </w:pPr>
      <w:r>
        <w:rPr>
          <w:rFonts w:ascii="Segoe UI" w:hAnsi="Segoe UI" w:cs="Segoe UI"/>
          <w:color w:val="000000"/>
        </w:rPr>
        <w:t>I. Scan the source</w:t>
      </w:r>
    </w:p>
    <w:p w14:paraId="21950AC4"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The first rule of a good migration is to know your source; evaluate and triage your content before you migrate. What content really needs be migrated? What can be left behind? How many file versions should be included? The amount of content you migrate will determine the overall size of your project.</w:t>
      </w:r>
    </w:p>
    <w:p w14:paraId="6DCAD51F" w14:textId="77777777" w:rsidR="00950054" w:rsidRDefault="00950054" w:rsidP="007F79AE">
      <w:pPr>
        <w:pStyle w:val="Heading3"/>
        <w:shd w:val="clear" w:color="auto" w:fill="FFFFFF"/>
        <w:spacing w:before="0"/>
        <w:jc w:val="both"/>
        <w:rPr>
          <w:rFonts w:ascii="Segoe UI" w:hAnsi="Segoe UI" w:cs="Segoe UI"/>
          <w:color w:val="000000"/>
        </w:rPr>
      </w:pPr>
      <w:r>
        <w:rPr>
          <w:rFonts w:ascii="Segoe UI" w:hAnsi="Segoe UI" w:cs="Segoe UI"/>
          <w:color w:val="000000"/>
        </w:rPr>
        <w:t>II. Package the content</w:t>
      </w:r>
    </w:p>
    <w:p w14:paraId="195EF0E3"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This step is where the tool creates a proper package for the content to be imported into the cloud. This step is automated in SPMT and in most third-party tools.</w:t>
      </w:r>
    </w:p>
    <w:p w14:paraId="6A4BFA39" w14:textId="77777777" w:rsidR="00950054" w:rsidRDefault="00950054" w:rsidP="007F79AE">
      <w:pPr>
        <w:pStyle w:val="NormalWeb"/>
        <w:shd w:val="clear" w:color="auto" w:fill="FFFFFF"/>
        <w:spacing w:after="0" w:afterAutospacing="0"/>
        <w:jc w:val="both"/>
        <w:rPr>
          <w:rFonts w:ascii="Segoe UI" w:hAnsi="Segoe UI" w:cs="Segoe UI"/>
          <w:color w:val="000000"/>
        </w:rPr>
      </w:pPr>
      <w:r>
        <w:rPr>
          <w:rStyle w:val="Strong"/>
          <w:rFonts w:ascii="Segoe UI" w:hAnsi="Segoe UI" w:cs="Segoe UI"/>
          <w:color w:val="000000"/>
        </w:rPr>
        <w:t>Package size.</w:t>
      </w:r>
      <w:r>
        <w:rPr>
          <w:rFonts w:ascii="Segoe UI" w:hAnsi="Segoe UI" w:cs="Segoe UI"/>
          <w:color w:val="000000"/>
        </w:rPr>
        <w:t> To improve migration throughput, we recommend that you package at least 250 files per transfer. For the transfer size we recommend a minimum of 100MB and less than 250MB per package. This will result in a faster upload speed to Azure and leverages the scale capabilities of the migration API.</w:t>
      </w:r>
    </w:p>
    <w:p w14:paraId="7FCB3AAA"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The following table provides estimates of the type of speed you may achieve based on the types of content you are migrating.</w:t>
      </w:r>
    </w:p>
    <w:tbl>
      <w:tblPr>
        <w:tblW w:w="10182" w:type="dxa"/>
        <w:tblCellMar>
          <w:top w:w="15" w:type="dxa"/>
          <w:left w:w="15" w:type="dxa"/>
          <w:bottom w:w="15" w:type="dxa"/>
          <w:right w:w="15" w:type="dxa"/>
        </w:tblCellMar>
        <w:tblLook w:val="04A0" w:firstRow="1" w:lastRow="0" w:firstColumn="1" w:lastColumn="0" w:noHBand="0" w:noVBand="1"/>
      </w:tblPr>
      <w:tblGrid>
        <w:gridCol w:w="2459"/>
        <w:gridCol w:w="5872"/>
        <w:gridCol w:w="1851"/>
      </w:tblGrid>
      <w:tr w:rsidR="00950054" w14:paraId="4A82DA2E" w14:textId="77777777" w:rsidTr="007F79AE">
        <w:trPr>
          <w:trHeight w:val="416"/>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3296836B" w14:textId="77777777" w:rsidR="00950054" w:rsidRDefault="00950054" w:rsidP="007F79AE">
            <w:pPr>
              <w:jc w:val="both"/>
              <w:rPr>
                <w:rFonts w:ascii="Times New Roman" w:hAnsi="Times New Roman" w:cs="Times New Roman"/>
                <w:b/>
                <w:bCs/>
              </w:rPr>
            </w:pPr>
            <w:r>
              <w:rPr>
                <w:rStyle w:val="Strong"/>
              </w:rPr>
              <w:lastRenderedPageBreak/>
              <w:t>Type of metadata</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33C7CDB" w14:textId="77777777" w:rsidR="00950054" w:rsidRDefault="00950054" w:rsidP="007F79AE">
            <w:pPr>
              <w:jc w:val="both"/>
              <w:rPr>
                <w:b/>
                <w:bCs/>
              </w:rPr>
            </w:pPr>
            <w:r>
              <w:rPr>
                <w:rStyle w:val="Strong"/>
              </w:rPr>
              <w:t>Examples</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28EC75B" w14:textId="77777777" w:rsidR="00950054" w:rsidRDefault="00950054" w:rsidP="007F79AE">
            <w:pPr>
              <w:jc w:val="both"/>
              <w:rPr>
                <w:b/>
                <w:bCs/>
              </w:rPr>
            </w:pPr>
            <w:r>
              <w:rPr>
                <w:rStyle w:val="Strong"/>
              </w:rPr>
              <w:t>Maximum</w:t>
            </w:r>
          </w:p>
        </w:tc>
      </w:tr>
      <w:tr w:rsidR="00950054" w14:paraId="64945181" w14:textId="77777777" w:rsidTr="007F79AE">
        <w:trPr>
          <w:trHeight w:val="404"/>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8F8F4AC" w14:textId="77777777" w:rsidR="00950054" w:rsidRDefault="00950054" w:rsidP="007F79AE">
            <w:pPr>
              <w:jc w:val="both"/>
            </w:pPr>
            <w:r>
              <w:t>Light</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1CF3BC9" w14:textId="77777777" w:rsidR="00950054" w:rsidRDefault="00950054" w:rsidP="007F79AE">
            <w:pPr>
              <w:jc w:val="both"/>
            </w:pPr>
            <w:r>
              <w:t>ISO files, video files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6354492" w14:textId="77777777" w:rsidR="00950054" w:rsidRDefault="00950054" w:rsidP="007F79AE">
            <w:pPr>
              <w:jc w:val="both"/>
            </w:pPr>
            <w:r>
              <w:t>2 TB/day</w:t>
            </w:r>
          </w:p>
        </w:tc>
      </w:tr>
      <w:tr w:rsidR="00950054" w14:paraId="347592BE" w14:textId="77777777" w:rsidTr="007F79AE">
        <w:trPr>
          <w:trHeight w:val="416"/>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907B21C" w14:textId="77777777" w:rsidR="00950054" w:rsidRDefault="00950054" w:rsidP="007F79AE">
            <w:pPr>
              <w:jc w:val="both"/>
            </w:pPr>
            <w:r>
              <w:t>Medium</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7489365" w14:textId="77777777" w:rsidR="00950054" w:rsidRDefault="00950054" w:rsidP="007F79AE">
            <w:pPr>
              <w:jc w:val="both"/>
            </w:pPr>
            <w:r>
              <w:t>List items, Office files (~1.5MB)</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64B5E83" w14:textId="77777777" w:rsidR="00950054" w:rsidRDefault="00950054" w:rsidP="007F79AE">
            <w:pPr>
              <w:jc w:val="both"/>
            </w:pPr>
            <w:r>
              <w:t>1 TB/day</w:t>
            </w:r>
          </w:p>
        </w:tc>
      </w:tr>
      <w:tr w:rsidR="00950054" w14:paraId="69EB772D" w14:textId="77777777" w:rsidTr="007F79AE">
        <w:trPr>
          <w:trHeight w:val="416"/>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D8B63FC" w14:textId="77777777" w:rsidR="00950054" w:rsidRDefault="00950054" w:rsidP="007F79AE">
            <w:pPr>
              <w:jc w:val="both"/>
            </w:pPr>
            <w:r>
              <w:t>Heavy</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7876FAD" w14:textId="77777777" w:rsidR="00950054" w:rsidRDefault="00950054" w:rsidP="007F79AE">
            <w:pPr>
              <w:jc w:val="both"/>
            </w:pPr>
            <w:r>
              <w:t>List items with custom columns, small files (~50kb)</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1D3EB01" w14:textId="77777777" w:rsidR="00950054" w:rsidRDefault="00950054" w:rsidP="007F79AE">
            <w:pPr>
              <w:jc w:val="both"/>
            </w:pPr>
            <w:r>
              <w:t>250 GB /day</w:t>
            </w:r>
          </w:p>
        </w:tc>
      </w:tr>
    </w:tbl>
    <w:p w14:paraId="0947F642" w14:textId="77777777" w:rsidR="00950054" w:rsidRDefault="00950054" w:rsidP="007F79AE">
      <w:pPr>
        <w:pStyle w:val="NormalWeb"/>
        <w:numPr>
          <w:ilvl w:val="0"/>
          <w:numId w:val="7"/>
        </w:numPr>
        <w:shd w:val="clear" w:color="auto" w:fill="FFFFFF"/>
        <w:spacing w:after="0" w:afterAutospacing="0"/>
        <w:ind w:left="570"/>
        <w:jc w:val="both"/>
        <w:rPr>
          <w:rFonts w:ascii="Segoe UI" w:hAnsi="Segoe UI" w:cs="Segoe UI"/>
          <w:color w:val="000000"/>
        </w:rPr>
      </w:pPr>
      <w:r>
        <w:rPr>
          <w:rFonts w:ascii="Segoe UI" w:hAnsi="Segoe UI" w:cs="Segoe UI"/>
          <w:color w:val="000000"/>
        </w:rPr>
        <w:t>Large file size migrates faster than smaller ones. Small file size can result in larger overhead and processing time which directly impacts the performance.</w:t>
      </w:r>
    </w:p>
    <w:p w14:paraId="28BEED96" w14:textId="77777777" w:rsidR="00950054" w:rsidRDefault="00950054" w:rsidP="007F79AE">
      <w:pPr>
        <w:pStyle w:val="NormalWeb"/>
        <w:numPr>
          <w:ilvl w:val="0"/>
          <w:numId w:val="7"/>
        </w:numPr>
        <w:shd w:val="clear" w:color="auto" w:fill="FFFFFF"/>
        <w:spacing w:after="0" w:afterAutospacing="0"/>
        <w:ind w:left="570"/>
        <w:jc w:val="both"/>
        <w:rPr>
          <w:rFonts w:ascii="Segoe UI" w:hAnsi="Segoe UI" w:cs="Segoe UI"/>
          <w:color w:val="000000"/>
        </w:rPr>
      </w:pPr>
      <w:r>
        <w:rPr>
          <w:rFonts w:ascii="Segoe UI" w:hAnsi="Segoe UI" w:cs="Segoe UI"/>
          <w:color w:val="000000"/>
        </w:rPr>
        <w:t>Files migrate faster than objects and list items.</w:t>
      </w:r>
    </w:p>
    <w:p w14:paraId="3FAD6264"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The speed of this step depends on the efficiency of the tool you are using and the type of content that you package. Splitting your packages in a smart way is something that will greatly improve this step. In addition, ensure that your permissions, sharing, or other limits are set up properly for migration and are within </w:t>
      </w:r>
      <w:hyperlink r:id="rId13" w:history="1">
        <w:r>
          <w:rPr>
            <w:rStyle w:val="Hyperlink"/>
            <w:rFonts w:ascii="Segoe UI" w:hAnsi="Segoe UI" w:cs="Segoe UI"/>
          </w:rPr>
          <w:t>SharePoint Online limits and boundaries</w:t>
        </w:r>
      </w:hyperlink>
      <w:r>
        <w:rPr>
          <w:rFonts w:ascii="Segoe UI" w:hAnsi="Segoe UI" w:cs="Segoe UI"/>
          <w:color w:val="000000"/>
        </w:rPr>
        <w:t>.</w:t>
      </w:r>
    </w:p>
    <w:p w14:paraId="79A47A6E" w14:textId="77777777" w:rsidR="00950054" w:rsidRDefault="00950054" w:rsidP="007F79AE">
      <w:pPr>
        <w:pStyle w:val="Heading2"/>
        <w:shd w:val="clear" w:color="auto" w:fill="FFFFFF"/>
        <w:spacing w:before="0" w:after="0"/>
        <w:jc w:val="both"/>
        <w:rPr>
          <w:rFonts w:ascii="Segoe UI" w:hAnsi="Segoe UI" w:cs="Segoe UI"/>
          <w:color w:val="000000"/>
        </w:rPr>
      </w:pPr>
      <w:r>
        <w:rPr>
          <w:rFonts w:ascii="Segoe UI" w:hAnsi="Segoe UI" w:cs="Segoe UI"/>
          <w:color w:val="000000"/>
        </w:rPr>
        <w:t>During migration</w:t>
      </w:r>
    </w:p>
    <w:p w14:paraId="35F9C194" w14:textId="77777777" w:rsidR="00950054" w:rsidRDefault="00950054" w:rsidP="007F79AE">
      <w:pPr>
        <w:pStyle w:val="Heading3"/>
        <w:shd w:val="clear" w:color="auto" w:fill="FFFFFF"/>
        <w:spacing w:before="0"/>
        <w:jc w:val="both"/>
        <w:rPr>
          <w:rFonts w:ascii="Segoe UI" w:hAnsi="Segoe UI" w:cs="Segoe UI"/>
          <w:color w:val="000000"/>
        </w:rPr>
      </w:pPr>
      <w:r>
        <w:rPr>
          <w:rFonts w:ascii="Segoe UI" w:hAnsi="Segoe UI" w:cs="Segoe UI"/>
          <w:color w:val="000000"/>
        </w:rPr>
        <w:t>I. Upload to Azure</w:t>
      </w:r>
    </w:p>
    <w:p w14:paraId="498408BB"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SPMT or your third-party tool will migrate your content into SharePoint Online using the Migration API, leveraging Azure as a temporary holding place.</w:t>
      </w:r>
    </w:p>
    <w:p w14:paraId="694FD016"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If you have a good connection and can configure your datacenter, choose the same datacenter location closest geographically to you for your Azure and your Office 365 account. Migration data throughput is highest during off-peak hours, which are typically nights and weekends in your region's time zone. Your region's time zone is determined by where your SharePoint Online tenant is set up.</w:t>
      </w:r>
    </w:p>
    <w:p w14:paraId="35EEDA3F" w14:textId="77777777" w:rsidR="00950054" w:rsidRDefault="00950054" w:rsidP="007F79AE">
      <w:pPr>
        <w:pStyle w:val="Heading3"/>
        <w:shd w:val="clear" w:color="auto" w:fill="FFFFFF"/>
        <w:spacing w:before="0"/>
        <w:jc w:val="both"/>
        <w:rPr>
          <w:rFonts w:ascii="Segoe UI" w:hAnsi="Segoe UI" w:cs="Segoe UI"/>
          <w:color w:val="000000"/>
        </w:rPr>
      </w:pPr>
      <w:r>
        <w:rPr>
          <w:rFonts w:ascii="Segoe UI" w:hAnsi="Segoe UI" w:cs="Segoe UI"/>
          <w:color w:val="000000"/>
        </w:rPr>
        <w:t>II. The Migration API</w:t>
      </w:r>
    </w:p>
    <w:p w14:paraId="27377F33"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The final step of the migration process is when the data is moved from Azure to SharePoint Online. This action is transparent to the user when using SPMT or a third- party tool.</w:t>
      </w:r>
    </w:p>
    <w:p w14:paraId="171798FA"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 xml:space="preserve">To improve throughput, users are encouraged to run parallel tasks against different site collections if possible. We recommend that you do not submit more than 5,000 migration jobs/requests at one time. Over-queuing the network will create an extra load on the </w:t>
      </w:r>
      <w:r>
        <w:rPr>
          <w:rFonts w:ascii="Segoe UI" w:hAnsi="Segoe UI" w:cs="Segoe UI"/>
          <w:color w:val="000000"/>
        </w:rPr>
        <w:lastRenderedPageBreak/>
        <w:t>database and slow migration down. Make sure your task has completed before you upload a new migration request. Some tools may already be doing this for you.</w:t>
      </w:r>
    </w:p>
    <w:p w14:paraId="7F54734D"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During migration, it is not uncommon for your migration task to be throttled. Throttling is implemented to ensure the best user experience and reliability of SharePoint Online. It is primarily used to load balance the database and can occur if you misconfigure migration settings, such as migrating all your content in a single task or attempting to migrate during peak hours.</w:t>
      </w:r>
    </w:p>
    <w:p w14:paraId="65D851EC"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For more technical background and information, please see</w:t>
      </w:r>
    </w:p>
    <w:p w14:paraId="36CBBBCD" w14:textId="77777777" w:rsidR="00950054" w:rsidRDefault="008C5930" w:rsidP="007F79AE">
      <w:pPr>
        <w:numPr>
          <w:ilvl w:val="0"/>
          <w:numId w:val="8"/>
        </w:numPr>
        <w:shd w:val="clear" w:color="auto" w:fill="FFFFFF"/>
        <w:spacing w:before="100" w:beforeAutospacing="1" w:after="100" w:afterAutospacing="1" w:line="240" w:lineRule="auto"/>
        <w:ind w:left="570"/>
        <w:jc w:val="both"/>
        <w:rPr>
          <w:rFonts w:ascii="Segoe UI" w:hAnsi="Segoe UI" w:cs="Segoe UI"/>
          <w:color w:val="000000"/>
        </w:rPr>
      </w:pPr>
      <w:hyperlink r:id="rId14" w:history="1">
        <w:r w:rsidR="00950054">
          <w:rPr>
            <w:rStyle w:val="Hyperlink"/>
            <w:rFonts w:ascii="Segoe UI" w:hAnsi="Segoe UI" w:cs="Segoe UI"/>
          </w:rPr>
          <w:t>Migration API Overview</w:t>
        </w:r>
      </w:hyperlink>
    </w:p>
    <w:p w14:paraId="40F084FC" w14:textId="77777777" w:rsidR="00950054" w:rsidRDefault="008C5930" w:rsidP="007F79AE">
      <w:pPr>
        <w:numPr>
          <w:ilvl w:val="0"/>
          <w:numId w:val="8"/>
        </w:numPr>
        <w:shd w:val="clear" w:color="auto" w:fill="FFFFFF"/>
        <w:spacing w:before="100" w:beforeAutospacing="1" w:after="100" w:afterAutospacing="1" w:line="240" w:lineRule="auto"/>
        <w:ind w:left="570"/>
        <w:jc w:val="both"/>
        <w:rPr>
          <w:rFonts w:ascii="Segoe UI" w:hAnsi="Segoe UI" w:cs="Segoe UI"/>
          <w:color w:val="000000"/>
        </w:rPr>
      </w:pPr>
      <w:hyperlink r:id="rId15" w:history="1">
        <w:r w:rsidR="00950054">
          <w:rPr>
            <w:rStyle w:val="Hyperlink"/>
            <w:rFonts w:ascii="Segoe UI" w:hAnsi="Segoe UI" w:cs="Segoe UI"/>
          </w:rPr>
          <w:t>Avoid getting throttled or blocked in SharePoint Online</w:t>
        </w:r>
      </w:hyperlink>
    </w:p>
    <w:p w14:paraId="662A8565" w14:textId="77777777" w:rsidR="00950054" w:rsidRDefault="00950054" w:rsidP="007F79AE">
      <w:pPr>
        <w:pStyle w:val="Heading2"/>
        <w:shd w:val="clear" w:color="auto" w:fill="FFFFFF"/>
        <w:spacing w:before="0" w:after="0"/>
        <w:jc w:val="both"/>
        <w:rPr>
          <w:rFonts w:ascii="Segoe UI" w:hAnsi="Segoe UI" w:cs="Segoe UI"/>
          <w:color w:val="000000"/>
        </w:rPr>
      </w:pPr>
      <w:r>
        <w:rPr>
          <w:rFonts w:ascii="Segoe UI" w:hAnsi="Segoe UI" w:cs="Segoe UI"/>
          <w:color w:val="000000"/>
        </w:rPr>
        <w:t>After migration</w:t>
      </w:r>
    </w:p>
    <w:p w14:paraId="084C6955"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After the migration is completed, verify that your content has been successfully moved to SharePoint Online or OneDrive.</w:t>
      </w:r>
    </w:p>
    <w:p w14:paraId="76719C18" w14:textId="77777777" w:rsidR="00950054" w:rsidRDefault="00950054" w:rsidP="007F79AE">
      <w:pPr>
        <w:pStyle w:val="Heading2"/>
        <w:shd w:val="clear" w:color="auto" w:fill="FFFFFF"/>
        <w:spacing w:before="0" w:after="0"/>
        <w:jc w:val="both"/>
        <w:rPr>
          <w:rFonts w:ascii="Segoe UI" w:hAnsi="Segoe UI" w:cs="Segoe UI"/>
          <w:color w:val="000000"/>
        </w:rPr>
      </w:pPr>
      <w:r>
        <w:rPr>
          <w:rFonts w:ascii="Segoe UI" w:hAnsi="Segoe UI" w:cs="Segoe UI"/>
          <w:color w:val="000000"/>
        </w:rPr>
        <w:t>FAQ and Troubleshooting</w:t>
      </w:r>
    </w:p>
    <w:p w14:paraId="7F7E4A16" w14:textId="77777777" w:rsidR="00950054" w:rsidRDefault="00950054" w:rsidP="007F79AE">
      <w:pPr>
        <w:pStyle w:val="NormalWeb"/>
        <w:shd w:val="clear" w:color="auto" w:fill="FFFFFF"/>
        <w:spacing w:after="0" w:afterAutospacing="0"/>
        <w:jc w:val="both"/>
        <w:rPr>
          <w:rFonts w:ascii="Segoe UI" w:hAnsi="Segoe UI" w:cs="Segoe UI"/>
          <w:color w:val="000000"/>
        </w:rPr>
      </w:pPr>
      <w:r>
        <w:rPr>
          <w:rStyle w:val="Emphasis"/>
          <w:rFonts w:ascii="Segoe UI" w:hAnsi="Segoe UI" w:cs="Segoe UI"/>
          <w:color w:val="000000"/>
        </w:rPr>
        <w:t>Question:</w:t>
      </w:r>
      <w:r>
        <w:rPr>
          <w:rFonts w:ascii="Segoe UI" w:hAnsi="Segoe UI" w:cs="Segoe UI"/>
          <w:color w:val="000000"/>
        </w:rPr>
        <w:t> My migration is going so slow or I am being throttled. What can I do?</w:t>
      </w:r>
      <w:r>
        <w:rPr>
          <w:rFonts w:ascii="Segoe UI" w:hAnsi="Segoe UI" w:cs="Segoe UI"/>
          <w:color w:val="000000"/>
        </w:rPr>
        <w:br/>
      </w:r>
      <w:r>
        <w:rPr>
          <w:rStyle w:val="Emphasis"/>
          <w:rFonts w:ascii="Segoe UI" w:hAnsi="Segoe UI" w:cs="Segoe UI"/>
          <w:color w:val="000000"/>
        </w:rPr>
        <w:t>Answer:</w:t>
      </w:r>
      <w:r>
        <w:rPr>
          <w:rFonts w:ascii="Segoe UI" w:hAnsi="Segoe UI" w:cs="Segoe UI"/>
          <w:color w:val="000000"/>
        </w:rPr>
        <w:t> Check that you have configured your migration settings properly. Turn off any software that you do not need to use during migration. For example, disable any file synchronization program or antivirus program on the migrated content. This will help reduce throttle and improve performance.</w:t>
      </w:r>
    </w:p>
    <w:p w14:paraId="2AED3A7C" w14:textId="77777777" w:rsidR="00950054" w:rsidRDefault="00950054" w:rsidP="007F79AE">
      <w:pPr>
        <w:pStyle w:val="NormalWeb"/>
        <w:shd w:val="clear" w:color="auto" w:fill="FFFFFF"/>
        <w:spacing w:after="0" w:afterAutospacing="0"/>
        <w:jc w:val="both"/>
        <w:rPr>
          <w:rFonts w:ascii="Segoe UI" w:hAnsi="Segoe UI" w:cs="Segoe UI"/>
          <w:color w:val="000000"/>
        </w:rPr>
      </w:pPr>
      <w:r>
        <w:rPr>
          <w:rStyle w:val="Emphasis"/>
          <w:rFonts w:ascii="Segoe UI" w:hAnsi="Segoe UI" w:cs="Segoe UI"/>
          <w:color w:val="000000"/>
        </w:rPr>
        <w:t>Question:</w:t>
      </w:r>
      <w:r>
        <w:rPr>
          <w:rFonts w:ascii="Segoe UI" w:hAnsi="Segoe UI" w:cs="Segoe UI"/>
          <w:color w:val="000000"/>
        </w:rPr>
        <w:t> I continually getting throttled while I am attempting to migrate. Can Microsoft turn off the throttle to help me with migration?</w:t>
      </w:r>
      <w:r>
        <w:rPr>
          <w:rFonts w:ascii="Segoe UI" w:hAnsi="Segoe UI" w:cs="Segoe UI"/>
          <w:color w:val="000000"/>
        </w:rPr>
        <w:br/>
      </w:r>
      <w:r>
        <w:rPr>
          <w:rStyle w:val="Emphasis"/>
          <w:rFonts w:ascii="Segoe UI" w:hAnsi="Segoe UI" w:cs="Segoe UI"/>
          <w:color w:val="000000"/>
        </w:rPr>
        <w:t>Answer:</w:t>
      </w:r>
      <w:r>
        <w:rPr>
          <w:rFonts w:ascii="Segoe UI" w:hAnsi="Segoe UI" w:cs="Segoe UI"/>
          <w:color w:val="000000"/>
        </w:rPr>
        <w:t> Unfortunately, we are not able to disable throttle. Throttle is built into our server to protect the database from going down. If you are being throttled with a 429 error, it's an indication that your migration tool is overly aggressive and is over its allocated quota. Please try to migrate during off-peak hours or reduce the number of VMs you are using.</w:t>
      </w:r>
    </w:p>
    <w:p w14:paraId="69E970B3" w14:textId="77777777" w:rsidR="00950054" w:rsidRDefault="00950054" w:rsidP="007F79AE">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If after several days you are still experiencing excessive throttling, please open a Microsoft support ticket. Include the following in your support ticket:</w:t>
      </w:r>
    </w:p>
    <w:p w14:paraId="3B957212" w14:textId="77777777" w:rsidR="00950054" w:rsidRDefault="00950054" w:rsidP="007F79AE">
      <w:pPr>
        <w:numPr>
          <w:ilvl w:val="0"/>
          <w:numId w:val="9"/>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How often are you seeing the throttle (e.g. throttle count/hour)</w:t>
      </w:r>
    </w:p>
    <w:p w14:paraId="6F45FDB8" w14:textId="77777777" w:rsidR="00950054" w:rsidRDefault="00950054" w:rsidP="007F79AE">
      <w:pPr>
        <w:numPr>
          <w:ilvl w:val="0"/>
          <w:numId w:val="9"/>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How much data were you being able to migrate (e.g., 2MB per hour or per day</w:t>
      </w:r>
      <w:proofErr w:type="gramStart"/>
      <w:r>
        <w:rPr>
          <w:rFonts w:ascii="Segoe UI" w:hAnsi="Segoe UI" w:cs="Segoe UI"/>
          <w:color w:val="000000"/>
        </w:rPr>
        <w:t>)</w:t>
      </w:r>
      <w:proofErr w:type="gramEnd"/>
    </w:p>
    <w:p w14:paraId="6B236C3C" w14:textId="77777777" w:rsidR="00950054" w:rsidRDefault="00950054" w:rsidP="007F79AE">
      <w:pPr>
        <w:numPr>
          <w:ilvl w:val="0"/>
          <w:numId w:val="9"/>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 xml:space="preserve">The name of the </w:t>
      </w:r>
      <w:proofErr w:type="gramStart"/>
      <w:r>
        <w:rPr>
          <w:rFonts w:ascii="Segoe UI" w:hAnsi="Segoe UI" w:cs="Segoe UI"/>
          <w:color w:val="000000"/>
        </w:rPr>
        <w:t>third party</w:t>
      </w:r>
      <w:proofErr w:type="gramEnd"/>
      <w:r>
        <w:rPr>
          <w:rFonts w:ascii="Segoe UI" w:hAnsi="Segoe UI" w:cs="Segoe UI"/>
          <w:color w:val="000000"/>
        </w:rPr>
        <w:t xml:space="preserve"> app are you running</w:t>
      </w:r>
    </w:p>
    <w:p w14:paraId="48FC2552" w14:textId="77777777" w:rsidR="00950054" w:rsidRDefault="00950054" w:rsidP="007F79AE">
      <w:pPr>
        <w:numPr>
          <w:ilvl w:val="0"/>
          <w:numId w:val="9"/>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The total size of the content you wish to migrate</w:t>
      </w:r>
    </w:p>
    <w:p w14:paraId="0C308772" w14:textId="77777777" w:rsidR="00950054" w:rsidRDefault="00950054" w:rsidP="007F79AE">
      <w:pPr>
        <w:numPr>
          <w:ilvl w:val="0"/>
          <w:numId w:val="9"/>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 xml:space="preserve">Your migration </w:t>
      </w:r>
      <w:proofErr w:type="gramStart"/>
      <w:r>
        <w:rPr>
          <w:rFonts w:ascii="Segoe UI" w:hAnsi="Segoe UI" w:cs="Segoe UI"/>
          <w:color w:val="000000"/>
        </w:rPr>
        <w:t>schedule</w:t>
      </w:r>
      <w:proofErr w:type="gramEnd"/>
    </w:p>
    <w:p w14:paraId="3CC8CCEC" w14:textId="77777777" w:rsidR="00950054" w:rsidRDefault="00950054" w:rsidP="007F79AE">
      <w:pPr>
        <w:numPr>
          <w:ilvl w:val="0"/>
          <w:numId w:val="9"/>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lastRenderedPageBreak/>
        <w:t>Your Company name and Tenant URL</w:t>
      </w:r>
    </w:p>
    <w:p w14:paraId="7E6A4F86" w14:textId="77777777" w:rsidR="00950054" w:rsidRDefault="00950054" w:rsidP="007F79AE">
      <w:pPr>
        <w:pStyle w:val="NormalWeb"/>
        <w:shd w:val="clear" w:color="auto" w:fill="FFFFFF"/>
        <w:spacing w:after="0" w:afterAutospacing="0"/>
        <w:jc w:val="both"/>
        <w:rPr>
          <w:rFonts w:ascii="Segoe UI" w:hAnsi="Segoe UI" w:cs="Segoe UI"/>
          <w:color w:val="000000"/>
        </w:rPr>
      </w:pPr>
      <w:r>
        <w:rPr>
          <w:rStyle w:val="Emphasis"/>
          <w:rFonts w:ascii="Segoe UI" w:hAnsi="Segoe UI" w:cs="Segoe UI"/>
          <w:color w:val="000000"/>
        </w:rPr>
        <w:t>Question:</w:t>
      </w:r>
      <w:r>
        <w:rPr>
          <w:rFonts w:ascii="Segoe UI" w:hAnsi="Segoe UI" w:cs="Segoe UI"/>
          <w:color w:val="000000"/>
        </w:rPr>
        <w:t> How much can I migrate per day?</w:t>
      </w:r>
      <w:r>
        <w:rPr>
          <w:rFonts w:ascii="Segoe UI" w:hAnsi="Segoe UI" w:cs="Segoe UI"/>
          <w:color w:val="000000"/>
        </w:rPr>
        <w:br/>
      </w:r>
      <w:r>
        <w:rPr>
          <w:rStyle w:val="Emphasis"/>
          <w:rFonts w:ascii="Segoe UI" w:hAnsi="Segoe UI" w:cs="Segoe UI"/>
          <w:color w:val="000000"/>
        </w:rPr>
        <w:t>Answer:</w:t>
      </w:r>
      <w:r>
        <w:rPr>
          <w:rFonts w:ascii="Segoe UI" w:hAnsi="Segoe UI" w:cs="Segoe UI"/>
          <w:color w:val="000000"/>
        </w:rPr>
        <w:t> Plan to migrate at a maximum of 2TB/day.</w:t>
      </w:r>
    </w:p>
    <w:p w14:paraId="4F79C70F" w14:textId="77777777" w:rsidR="00950054" w:rsidRDefault="00950054" w:rsidP="007F79AE">
      <w:pPr>
        <w:pStyle w:val="NormalWeb"/>
        <w:shd w:val="clear" w:color="auto" w:fill="FFFFFF"/>
        <w:spacing w:after="0" w:afterAutospacing="0"/>
        <w:jc w:val="both"/>
        <w:rPr>
          <w:rFonts w:ascii="Segoe UI" w:hAnsi="Segoe UI" w:cs="Segoe UI"/>
          <w:color w:val="000000"/>
        </w:rPr>
      </w:pPr>
      <w:r>
        <w:rPr>
          <w:rStyle w:val="Emphasis"/>
          <w:rFonts w:ascii="Segoe UI" w:hAnsi="Segoe UI" w:cs="Segoe UI"/>
          <w:color w:val="000000"/>
        </w:rPr>
        <w:t>Question:</w:t>
      </w:r>
      <w:r>
        <w:rPr>
          <w:rFonts w:ascii="Segoe UI" w:hAnsi="Segoe UI" w:cs="Segoe UI"/>
          <w:color w:val="000000"/>
        </w:rPr>
        <w:t> I have a very big migration (&gt; 100 TB) and I would like some help, who should I contact?</w:t>
      </w:r>
      <w:r>
        <w:rPr>
          <w:rFonts w:ascii="Segoe UI" w:hAnsi="Segoe UI" w:cs="Segoe UI"/>
          <w:color w:val="000000"/>
        </w:rPr>
        <w:br/>
      </w:r>
      <w:r>
        <w:rPr>
          <w:rStyle w:val="Emphasis"/>
          <w:rFonts w:ascii="Segoe UI" w:hAnsi="Segoe UI" w:cs="Segoe UI"/>
          <w:color w:val="000000"/>
        </w:rPr>
        <w:t>Answer:</w:t>
      </w:r>
      <w:r>
        <w:rPr>
          <w:rFonts w:ascii="Segoe UI" w:hAnsi="Segoe UI" w:cs="Segoe UI"/>
          <w:color w:val="000000"/>
        </w:rPr>
        <w:t> For larger than a 100TB migration, please submit a support request with Microsoft indicating that you are doing a large migration (&gt;100TB). Follow these steps:</w:t>
      </w:r>
    </w:p>
    <w:p w14:paraId="0DD65C33" w14:textId="77777777" w:rsidR="00950054" w:rsidRDefault="00950054" w:rsidP="007F79AE">
      <w:pPr>
        <w:numPr>
          <w:ilvl w:val="0"/>
          <w:numId w:val="10"/>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Click on </w:t>
      </w:r>
      <w:r>
        <w:rPr>
          <w:rStyle w:val="Strong"/>
          <w:rFonts w:ascii="Segoe UI" w:hAnsi="Segoe UI" w:cs="Segoe UI"/>
          <w:color w:val="000000"/>
        </w:rPr>
        <w:t>Need help?</w:t>
      </w:r>
    </w:p>
    <w:p w14:paraId="739BCA85" w14:textId="77777777" w:rsidR="00950054" w:rsidRDefault="00950054" w:rsidP="007F79AE">
      <w:pPr>
        <w:numPr>
          <w:ilvl w:val="0"/>
          <w:numId w:val="10"/>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For the title, enter </w:t>
      </w:r>
      <w:r>
        <w:rPr>
          <w:rStyle w:val="Strong"/>
          <w:rFonts w:ascii="Segoe UI" w:hAnsi="Segoe UI" w:cs="Segoe UI"/>
          <w:color w:val="000000"/>
        </w:rPr>
        <w:t>"SharePoint Migration over 100TB"</w:t>
      </w:r>
      <w:r>
        <w:rPr>
          <w:rFonts w:ascii="Segoe UI" w:hAnsi="Segoe UI" w:cs="Segoe UI"/>
          <w:color w:val="000000"/>
        </w:rPr>
        <w:t>.</w:t>
      </w:r>
    </w:p>
    <w:p w14:paraId="3AB540C9" w14:textId="77777777" w:rsidR="00950054" w:rsidRDefault="00950054" w:rsidP="007F79AE">
      <w:pPr>
        <w:numPr>
          <w:ilvl w:val="0"/>
          <w:numId w:val="10"/>
        </w:numPr>
        <w:shd w:val="clear" w:color="auto" w:fill="FFFFFF"/>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Include all of the following on the support ticket:</w:t>
      </w:r>
    </w:p>
    <w:p w14:paraId="56832B38" w14:textId="77777777" w:rsidR="00950054" w:rsidRDefault="00950054" w:rsidP="007F79AE">
      <w:pPr>
        <w:numPr>
          <w:ilvl w:val="1"/>
          <w:numId w:val="11"/>
        </w:numPr>
        <w:shd w:val="clear" w:color="auto" w:fill="FFFFFF"/>
        <w:spacing w:before="100" w:beforeAutospacing="1" w:after="100" w:afterAutospacing="1" w:line="240" w:lineRule="auto"/>
        <w:ind w:left="1140"/>
        <w:jc w:val="both"/>
        <w:rPr>
          <w:rFonts w:ascii="Segoe UI" w:hAnsi="Segoe UI" w:cs="Segoe UI"/>
          <w:color w:val="000000"/>
        </w:rPr>
      </w:pPr>
      <w:r>
        <w:rPr>
          <w:rFonts w:ascii="Segoe UI" w:hAnsi="Segoe UI" w:cs="Segoe UI"/>
          <w:color w:val="000000"/>
        </w:rPr>
        <w:t>Your company name and Tenant URL</w:t>
      </w:r>
    </w:p>
    <w:p w14:paraId="011DF923" w14:textId="77777777" w:rsidR="00950054" w:rsidRDefault="00950054" w:rsidP="007F79AE">
      <w:pPr>
        <w:numPr>
          <w:ilvl w:val="1"/>
          <w:numId w:val="11"/>
        </w:numPr>
        <w:shd w:val="clear" w:color="auto" w:fill="FFFFFF"/>
        <w:spacing w:before="100" w:beforeAutospacing="1" w:after="100" w:afterAutospacing="1" w:line="240" w:lineRule="auto"/>
        <w:ind w:left="1140"/>
        <w:jc w:val="both"/>
        <w:rPr>
          <w:rFonts w:ascii="Segoe UI" w:hAnsi="Segoe UI" w:cs="Segoe UI"/>
          <w:color w:val="000000"/>
        </w:rPr>
      </w:pPr>
      <w:r>
        <w:rPr>
          <w:rFonts w:ascii="Segoe UI" w:hAnsi="Segoe UI" w:cs="Segoe UI"/>
          <w:color w:val="000000"/>
        </w:rPr>
        <w:t>Estimated size of your migration</w:t>
      </w:r>
    </w:p>
    <w:p w14:paraId="75EB5581" w14:textId="77777777" w:rsidR="00950054" w:rsidRDefault="00950054" w:rsidP="007F79AE">
      <w:pPr>
        <w:numPr>
          <w:ilvl w:val="1"/>
          <w:numId w:val="11"/>
        </w:numPr>
        <w:shd w:val="clear" w:color="auto" w:fill="FFFFFF"/>
        <w:spacing w:before="100" w:beforeAutospacing="1" w:after="100" w:afterAutospacing="1" w:line="240" w:lineRule="auto"/>
        <w:ind w:left="1140"/>
        <w:jc w:val="both"/>
        <w:rPr>
          <w:rFonts w:ascii="Segoe UI" w:hAnsi="Segoe UI" w:cs="Segoe UI"/>
          <w:color w:val="000000"/>
        </w:rPr>
      </w:pPr>
      <w:r>
        <w:rPr>
          <w:rFonts w:ascii="Segoe UI" w:hAnsi="Segoe UI" w:cs="Segoe UI"/>
          <w:color w:val="000000"/>
        </w:rPr>
        <w:t>An estimate of when you would like to start and complete your migration</w:t>
      </w:r>
    </w:p>
    <w:p w14:paraId="603C32FE" w14:textId="77777777" w:rsidR="00950054" w:rsidRDefault="00950054" w:rsidP="007F79AE">
      <w:pPr>
        <w:numPr>
          <w:ilvl w:val="1"/>
          <w:numId w:val="11"/>
        </w:numPr>
        <w:shd w:val="clear" w:color="auto" w:fill="FFFFFF"/>
        <w:spacing w:before="100" w:beforeAutospacing="1" w:after="100" w:afterAutospacing="1" w:line="240" w:lineRule="auto"/>
        <w:ind w:left="1140"/>
        <w:jc w:val="both"/>
        <w:rPr>
          <w:rFonts w:ascii="Segoe UI" w:hAnsi="Segoe UI" w:cs="Segoe UI"/>
          <w:color w:val="000000"/>
        </w:rPr>
      </w:pPr>
      <w:r>
        <w:rPr>
          <w:rFonts w:ascii="Segoe UI" w:hAnsi="Segoe UI" w:cs="Segoe UI"/>
          <w:color w:val="000000"/>
        </w:rPr>
        <w:t xml:space="preserve">Describe where you are migrating your content from, such as SharePoint Server, Box, </w:t>
      </w:r>
      <w:proofErr w:type="spellStart"/>
      <w:r>
        <w:rPr>
          <w:rFonts w:ascii="Segoe UI" w:hAnsi="Segoe UI" w:cs="Segoe UI"/>
          <w:color w:val="000000"/>
        </w:rPr>
        <w:t>GDrive</w:t>
      </w:r>
      <w:proofErr w:type="spellEnd"/>
      <w:r>
        <w:rPr>
          <w:rFonts w:ascii="Segoe UI" w:hAnsi="Segoe UI" w:cs="Segoe UI"/>
          <w:color w:val="000000"/>
        </w:rPr>
        <w:t>, File shares, etc.</w:t>
      </w:r>
    </w:p>
    <w:p w14:paraId="007D2CB1" w14:textId="77777777" w:rsidR="00950054" w:rsidRDefault="00950054" w:rsidP="007F79AE">
      <w:pPr>
        <w:pStyle w:val="NormalWeb"/>
        <w:shd w:val="clear" w:color="auto" w:fill="FFFFFF"/>
        <w:spacing w:after="0" w:afterAutospacing="0"/>
        <w:jc w:val="both"/>
        <w:rPr>
          <w:rFonts w:ascii="Segoe UI" w:hAnsi="Segoe UI" w:cs="Segoe UI"/>
          <w:color w:val="000000"/>
        </w:rPr>
      </w:pPr>
      <w:r>
        <w:rPr>
          <w:rStyle w:val="Emphasis"/>
          <w:rFonts w:ascii="Segoe UI" w:hAnsi="Segoe UI" w:cs="Segoe UI"/>
          <w:color w:val="000000"/>
        </w:rPr>
        <w:t>Question:</w:t>
      </w:r>
      <w:r>
        <w:rPr>
          <w:rFonts w:ascii="Segoe UI" w:hAnsi="Segoe UI" w:cs="Segoe UI"/>
          <w:color w:val="000000"/>
        </w:rPr>
        <w:t> I have tried everything, but nothing works. Now what do I do?</w:t>
      </w:r>
      <w:r>
        <w:rPr>
          <w:rFonts w:ascii="Segoe UI" w:hAnsi="Segoe UI" w:cs="Segoe UI"/>
          <w:color w:val="000000"/>
        </w:rPr>
        <w:br/>
      </w:r>
      <w:r>
        <w:rPr>
          <w:rStyle w:val="Emphasis"/>
          <w:rFonts w:ascii="Segoe UI" w:hAnsi="Segoe UI" w:cs="Segoe UI"/>
          <w:color w:val="000000"/>
        </w:rPr>
        <w:t>Answer:</w:t>
      </w:r>
      <w:r>
        <w:rPr>
          <w:rFonts w:ascii="Segoe UI" w:hAnsi="Segoe UI" w:cs="Segoe UI"/>
          <w:color w:val="000000"/>
        </w:rPr>
        <w:t> Open a support ticket with </w:t>
      </w:r>
      <w:hyperlink r:id="rId16" w:history="1">
        <w:r>
          <w:rPr>
            <w:rStyle w:val="Hyperlink"/>
            <w:rFonts w:ascii="Segoe UI" w:hAnsi="Segoe UI" w:cs="Segoe UI"/>
          </w:rPr>
          <w:t>http://support.microsoft.com</w:t>
        </w:r>
      </w:hyperlink>
      <w:r>
        <w:rPr>
          <w:rFonts w:ascii="Segoe UI" w:hAnsi="Segoe UI" w:cs="Segoe UI"/>
          <w:color w:val="000000"/>
        </w:rPr>
        <w:t>.</w:t>
      </w:r>
    </w:p>
    <w:p w14:paraId="5D9CFF9A" w14:textId="77777777" w:rsidR="00BC16CF" w:rsidRDefault="00BC16CF" w:rsidP="00BC16CF"/>
    <w:p w14:paraId="6B068C96" w14:textId="169F0BCF" w:rsidR="00BC16CF" w:rsidRDefault="00BC16CF" w:rsidP="00BC16CF">
      <w:r>
        <w:t xml:space="preserve"> </w:t>
      </w:r>
      <w:r w:rsidR="001E5FB0">
        <w:t xml:space="preserve">Ref: </w:t>
      </w:r>
      <w:hyperlink r:id="rId17" w:history="1">
        <w:r w:rsidR="001E5FB0">
          <w:rPr>
            <w:rStyle w:val="Hyperlink"/>
          </w:rPr>
          <w:t>https://docs.microsoft.com/en-us/sharepointmigration/sharepoint-online-and-onedrive-migration-speed</w:t>
        </w:r>
      </w:hyperlink>
    </w:p>
    <w:p w14:paraId="754C47EE" w14:textId="56827C7B" w:rsidR="00BC16CF" w:rsidRDefault="00BC16CF" w:rsidP="00BC16CF"/>
    <w:p w14:paraId="66EE6CB9" w14:textId="63CDE094" w:rsidR="00496420" w:rsidRDefault="00496420" w:rsidP="00BC16CF"/>
    <w:p w14:paraId="6C2D72C4" w14:textId="2698C3B6" w:rsidR="00496420" w:rsidRDefault="00496420" w:rsidP="00BC16CF"/>
    <w:p w14:paraId="4D98F65B" w14:textId="002FE7B7" w:rsidR="00496420" w:rsidRDefault="00496420" w:rsidP="00BC16CF"/>
    <w:p w14:paraId="48D9051D" w14:textId="48A5F4C4" w:rsidR="00496420" w:rsidRDefault="00496420" w:rsidP="00BC16CF"/>
    <w:p w14:paraId="21ABD327" w14:textId="57D051BD" w:rsidR="00496420" w:rsidRDefault="00496420" w:rsidP="00BC16CF"/>
    <w:p w14:paraId="6DDC9FF1" w14:textId="43F0CA0D" w:rsidR="00496420" w:rsidRDefault="00496420" w:rsidP="00BC16CF"/>
    <w:p w14:paraId="078424FA" w14:textId="738B2C89" w:rsidR="00496420" w:rsidRDefault="00496420" w:rsidP="00BC16CF"/>
    <w:p w14:paraId="3D3879EF" w14:textId="3AAA8A89" w:rsidR="00496420" w:rsidRDefault="00496420" w:rsidP="00BC16CF"/>
    <w:p w14:paraId="3B9172E6" w14:textId="55F1C62F" w:rsidR="00496420" w:rsidRDefault="00496420" w:rsidP="00BC16CF"/>
    <w:p w14:paraId="374CD0BE" w14:textId="18F0D06F" w:rsidR="00496420" w:rsidRDefault="00496420" w:rsidP="00BC16CF"/>
    <w:p w14:paraId="6978E9C5" w14:textId="77777777" w:rsidR="00496420" w:rsidRDefault="00496420" w:rsidP="00BC16CF"/>
    <w:p w14:paraId="08537A63" w14:textId="790D73DF" w:rsidR="00496420" w:rsidRPr="00586CE2" w:rsidRDefault="00496420" w:rsidP="00BC16CF">
      <w:pPr>
        <w:rPr>
          <w:b/>
          <w:sz w:val="28"/>
        </w:rPr>
      </w:pPr>
      <w:r w:rsidRPr="00586CE2">
        <w:rPr>
          <w:b/>
          <w:sz w:val="28"/>
        </w:rPr>
        <w:lastRenderedPageBreak/>
        <w:t>Metalogix Limitations:</w:t>
      </w:r>
    </w:p>
    <w:tbl>
      <w:tblPr>
        <w:tblStyle w:val="TableGrid"/>
        <w:tblW w:w="9438" w:type="dxa"/>
        <w:tblLook w:val="04A0" w:firstRow="1" w:lastRow="0" w:firstColumn="1" w:lastColumn="0" w:noHBand="0" w:noVBand="1"/>
      </w:tblPr>
      <w:tblGrid>
        <w:gridCol w:w="4719"/>
        <w:gridCol w:w="4719"/>
      </w:tblGrid>
      <w:tr w:rsidR="00586CE2" w14:paraId="1F680515" w14:textId="77777777" w:rsidTr="00586CE2">
        <w:trPr>
          <w:trHeight w:val="387"/>
        </w:trPr>
        <w:tc>
          <w:tcPr>
            <w:tcW w:w="4719" w:type="dxa"/>
          </w:tcPr>
          <w:p w14:paraId="20E70CDC" w14:textId="6EBA8C83" w:rsidR="00586CE2" w:rsidRDefault="00586CE2" w:rsidP="00586CE2">
            <w:r>
              <w:t>Special character getting replaced</w:t>
            </w:r>
          </w:p>
        </w:tc>
        <w:tc>
          <w:tcPr>
            <w:tcW w:w="4719" w:type="dxa"/>
          </w:tcPr>
          <w:p w14:paraId="5AE507C5" w14:textId="77777777" w:rsidR="00586CE2" w:rsidRDefault="00586CE2" w:rsidP="00BC16CF"/>
        </w:tc>
      </w:tr>
      <w:tr w:rsidR="00586CE2" w14:paraId="4C2D97E4" w14:textId="77777777" w:rsidTr="00586CE2">
        <w:trPr>
          <w:trHeight w:val="1202"/>
        </w:trPr>
        <w:tc>
          <w:tcPr>
            <w:tcW w:w="4719" w:type="dxa"/>
          </w:tcPr>
          <w:p w14:paraId="7497BB69" w14:textId="5930F30B" w:rsidR="00586CE2" w:rsidRDefault="00586CE2" w:rsidP="00BC16CF">
            <w:r>
              <w:t>File/Folder Path Limitation</w:t>
            </w:r>
          </w:p>
        </w:tc>
        <w:tc>
          <w:tcPr>
            <w:tcW w:w="4719" w:type="dxa"/>
          </w:tcPr>
          <w:p w14:paraId="7BFDA19A" w14:textId="08BF7B36" w:rsidR="00586CE2" w:rsidRDefault="00586CE2" w:rsidP="00BC16CF">
            <w:r>
              <w:rPr>
                <w:rFonts w:ascii="Tahoma" w:hAnsi="Tahoma" w:cs="Tahoma"/>
                <w:color w:val="000000"/>
                <w:shd w:val="clear" w:color="auto" w:fill="FFFFFF"/>
              </w:rPr>
              <w:t>T</w:t>
            </w:r>
            <w:r>
              <w:rPr>
                <w:rFonts w:ascii="Tahoma" w:hAnsi="Tahoma" w:cs="Tahoma"/>
                <w:color w:val="000000"/>
                <w:shd w:val="clear" w:color="auto" w:fill="FFFFFF"/>
              </w:rPr>
              <w:t>otal URL length cannot exceed 260 characters and file or folder names may not exceed 250 character</w:t>
            </w:r>
            <w:r>
              <w:rPr>
                <w:rFonts w:ascii="Tahoma" w:hAnsi="Tahoma" w:cs="Tahoma"/>
                <w:color w:val="000000"/>
                <w:shd w:val="clear" w:color="auto" w:fill="FFFFFF"/>
              </w:rPr>
              <w:t>s</w:t>
            </w:r>
          </w:p>
        </w:tc>
      </w:tr>
      <w:tr w:rsidR="00586CE2" w14:paraId="6DE35D7B" w14:textId="77777777" w:rsidTr="00586CE2">
        <w:trPr>
          <w:trHeight w:val="387"/>
        </w:trPr>
        <w:tc>
          <w:tcPr>
            <w:tcW w:w="4719" w:type="dxa"/>
          </w:tcPr>
          <w:p w14:paraId="0C28E4EA" w14:textId="79D0CFD5" w:rsidR="00586CE2" w:rsidRDefault="00F53784" w:rsidP="00BC16CF">
            <w:r w:rsidRPr="00586CE2">
              <w:t>These names aren't allowed for files or folders</w:t>
            </w:r>
          </w:p>
        </w:tc>
        <w:tc>
          <w:tcPr>
            <w:tcW w:w="4719" w:type="dxa"/>
          </w:tcPr>
          <w:p w14:paraId="17E2ABBE" w14:textId="5AC208C7" w:rsidR="00586CE2" w:rsidRDefault="00586CE2" w:rsidP="00BC16CF">
            <w:r>
              <w:t>_</w:t>
            </w:r>
            <w:proofErr w:type="spellStart"/>
            <w:r>
              <w:t>vti_bin</w:t>
            </w:r>
            <w:proofErr w:type="spellEnd"/>
            <w:r>
              <w:t>, FORMS, folder name</w:t>
            </w:r>
          </w:p>
        </w:tc>
      </w:tr>
      <w:tr w:rsidR="00586CE2" w14:paraId="60AAA581" w14:textId="77777777" w:rsidTr="00586CE2">
        <w:trPr>
          <w:trHeight w:val="406"/>
        </w:trPr>
        <w:tc>
          <w:tcPr>
            <w:tcW w:w="4719" w:type="dxa"/>
          </w:tcPr>
          <w:p w14:paraId="46862022" w14:textId="77777777" w:rsidR="00586CE2" w:rsidRDefault="00586CE2" w:rsidP="00BC16CF"/>
        </w:tc>
        <w:tc>
          <w:tcPr>
            <w:tcW w:w="4719" w:type="dxa"/>
          </w:tcPr>
          <w:p w14:paraId="228B9A49" w14:textId="77777777" w:rsidR="00586CE2" w:rsidRDefault="00586CE2" w:rsidP="00BC16CF"/>
        </w:tc>
      </w:tr>
    </w:tbl>
    <w:p w14:paraId="142334EA" w14:textId="1AEBCF6B" w:rsidR="00586CE2" w:rsidRDefault="00586CE2" w:rsidP="00BC16CF"/>
    <w:p w14:paraId="63DE2157" w14:textId="77777777" w:rsidR="008C5930" w:rsidRPr="00441C6F" w:rsidRDefault="008C5930" w:rsidP="008C5930">
      <w:pPr>
        <w:spacing w:after="0" w:line="240" w:lineRule="auto"/>
        <w:ind w:left="720" w:hanging="720"/>
        <w:jc w:val="both"/>
        <w:textAlignment w:val="baseline"/>
        <w:rPr>
          <w:rFonts w:ascii="Segoe UI" w:hAnsi="Segoe UI" w:cs="Segoe UI"/>
          <w:b/>
          <w:color w:val="000000"/>
        </w:rPr>
      </w:pPr>
      <w:r w:rsidRPr="00441C6F">
        <w:rPr>
          <w:rFonts w:ascii="Segoe UI" w:hAnsi="Segoe UI" w:cs="Segoe UI"/>
          <w:b/>
          <w:color w:val="000000"/>
        </w:rPr>
        <w:t>Convertible Objects: </w:t>
      </w:r>
    </w:p>
    <w:p w14:paraId="5BB1EA1C"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The following table describes the items will be converted via Metalogix tooling: </w:t>
      </w:r>
    </w:p>
    <w:p w14:paraId="536F1667"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p>
    <w:tbl>
      <w:tblPr>
        <w:tblW w:w="95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1"/>
        <w:gridCol w:w="2647"/>
        <w:gridCol w:w="4314"/>
      </w:tblGrid>
      <w:tr w:rsidR="008C5930" w:rsidRPr="00441C6F" w14:paraId="5CE02D79" w14:textId="77777777" w:rsidTr="0040076E">
        <w:trPr>
          <w:trHeight w:val="466"/>
        </w:trPr>
        <w:tc>
          <w:tcPr>
            <w:tcW w:w="2631" w:type="dxa"/>
            <w:tcBorders>
              <w:top w:val="single" w:sz="6" w:space="0" w:color="auto"/>
              <w:left w:val="single" w:sz="6" w:space="0" w:color="auto"/>
              <w:bottom w:val="single" w:sz="6" w:space="0" w:color="auto"/>
              <w:right w:val="single" w:sz="6" w:space="0" w:color="auto"/>
            </w:tcBorders>
            <w:shd w:val="clear" w:color="auto" w:fill="D9D9D9"/>
            <w:hideMark/>
          </w:tcPr>
          <w:p w14:paraId="67BB4C46"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Sites </w:t>
            </w:r>
          </w:p>
        </w:tc>
        <w:tc>
          <w:tcPr>
            <w:tcW w:w="2647" w:type="dxa"/>
            <w:tcBorders>
              <w:top w:val="single" w:sz="6" w:space="0" w:color="auto"/>
              <w:left w:val="nil"/>
              <w:bottom w:val="single" w:sz="6" w:space="0" w:color="auto"/>
              <w:right w:val="single" w:sz="6" w:space="0" w:color="auto"/>
            </w:tcBorders>
            <w:shd w:val="clear" w:color="auto" w:fill="D9D9D9"/>
            <w:hideMark/>
          </w:tcPr>
          <w:p w14:paraId="176A17F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Lists </w:t>
            </w:r>
          </w:p>
        </w:tc>
        <w:tc>
          <w:tcPr>
            <w:tcW w:w="4314" w:type="dxa"/>
            <w:tcBorders>
              <w:top w:val="single" w:sz="6" w:space="0" w:color="auto"/>
              <w:left w:val="nil"/>
              <w:bottom w:val="single" w:sz="6" w:space="0" w:color="auto"/>
              <w:right w:val="single" w:sz="6" w:space="0" w:color="auto"/>
            </w:tcBorders>
            <w:shd w:val="clear" w:color="auto" w:fill="D9D9D9"/>
            <w:hideMark/>
          </w:tcPr>
          <w:p w14:paraId="5C26F05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Items </w:t>
            </w:r>
          </w:p>
        </w:tc>
      </w:tr>
      <w:tr w:rsidR="008C5930" w:rsidRPr="00441C6F" w14:paraId="7F64A5AA" w14:textId="77777777" w:rsidTr="0040076E">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1F3D674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Permissions and Sharing  </w:t>
            </w:r>
          </w:p>
        </w:tc>
        <w:tc>
          <w:tcPr>
            <w:tcW w:w="2647" w:type="dxa"/>
            <w:tcBorders>
              <w:top w:val="nil"/>
              <w:left w:val="nil"/>
              <w:bottom w:val="single" w:sz="6" w:space="0" w:color="auto"/>
              <w:right w:val="single" w:sz="6" w:space="0" w:color="auto"/>
            </w:tcBorders>
            <w:shd w:val="clear" w:color="auto" w:fill="auto"/>
            <w:hideMark/>
          </w:tcPr>
          <w:p w14:paraId="11B0E7D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Permissions and Sharing </w:t>
            </w:r>
          </w:p>
        </w:tc>
        <w:tc>
          <w:tcPr>
            <w:tcW w:w="4314" w:type="dxa"/>
            <w:tcBorders>
              <w:top w:val="nil"/>
              <w:left w:val="nil"/>
              <w:bottom w:val="single" w:sz="6" w:space="0" w:color="auto"/>
              <w:right w:val="single" w:sz="6" w:space="0" w:color="auto"/>
            </w:tcBorders>
            <w:shd w:val="clear" w:color="auto" w:fill="auto"/>
            <w:hideMark/>
          </w:tcPr>
          <w:p w14:paraId="4ABAE80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Permissions and Sharing  </w:t>
            </w:r>
          </w:p>
        </w:tc>
      </w:tr>
      <w:tr w:rsidR="008C5930" w:rsidRPr="00441C6F" w14:paraId="31CFC1EE" w14:textId="77777777" w:rsidTr="0040076E">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53346963"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Tile </w:t>
            </w:r>
          </w:p>
        </w:tc>
        <w:tc>
          <w:tcPr>
            <w:tcW w:w="2647" w:type="dxa"/>
            <w:tcBorders>
              <w:top w:val="nil"/>
              <w:left w:val="nil"/>
              <w:bottom w:val="single" w:sz="6" w:space="0" w:color="auto"/>
              <w:right w:val="single" w:sz="6" w:space="0" w:color="auto"/>
            </w:tcBorders>
            <w:shd w:val="clear" w:color="auto" w:fill="auto"/>
            <w:hideMark/>
          </w:tcPr>
          <w:p w14:paraId="1CBBD3E8"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Documents </w:t>
            </w:r>
          </w:p>
        </w:tc>
        <w:tc>
          <w:tcPr>
            <w:tcW w:w="4314" w:type="dxa"/>
            <w:tcBorders>
              <w:top w:val="nil"/>
              <w:left w:val="nil"/>
              <w:bottom w:val="single" w:sz="6" w:space="0" w:color="auto"/>
              <w:right w:val="single" w:sz="6" w:space="0" w:color="auto"/>
            </w:tcBorders>
            <w:shd w:val="clear" w:color="auto" w:fill="auto"/>
            <w:hideMark/>
          </w:tcPr>
          <w:p w14:paraId="6CBD360F"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Versions (</w:t>
            </w:r>
            <w:proofErr w:type="gramStart"/>
            <w:r w:rsidRPr="00441C6F">
              <w:rPr>
                <w:rFonts w:ascii="Segoe UI" w:eastAsia="Times New Roman" w:hAnsi="Segoe UI" w:cs="Segoe UI"/>
                <w:color w:val="000000"/>
                <w:sz w:val="20"/>
                <w:szCs w:val="20"/>
              </w:rPr>
              <w:t>5)xx</w:t>
            </w:r>
            <w:proofErr w:type="gramEnd"/>
            <w:r w:rsidRPr="00441C6F">
              <w:rPr>
                <w:rFonts w:ascii="Segoe UI" w:eastAsia="Times New Roman" w:hAnsi="Segoe UI" w:cs="Segoe UI"/>
                <w:color w:val="000000"/>
                <w:sz w:val="20"/>
                <w:szCs w:val="20"/>
              </w:rPr>
              <w:t> </w:t>
            </w:r>
          </w:p>
        </w:tc>
      </w:tr>
      <w:tr w:rsidR="008C5930" w:rsidRPr="00441C6F" w14:paraId="0C6B7EB7" w14:textId="77777777" w:rsidTr="0040076E">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0A4F9145"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Logo </w:t>
            </w:r>
          </w:p>
        </w:tc>
        <w:tc>
          <w:tcPr>
            <w:tcW w:w="2647" w:type="dxa"/>
            <w:tcBorders>
              <w:top w:val="nil"/>
              <w:left w:val="nil"/>
              <w:bottom w:val="single" w:sz="6" w:space="0" w:color="auto"/>
              <w:right w:val="single" w:sz="6" w:space="0" w:color="auto"/>
            </w:tcBorders>
            <w:shd w:val="clear" w:color="auto" w:fill="auto"/>
            <w:hideMark/>
          </w:tcPr>
          <w:p w14:paraId="2984B452"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Items </w:t>
            </w:r>
          </w:p>
        </w:tc>
        <w:tc>
          <w:tcPr>
            <w:tcW w:w="4314" w:type="dxa"/>
            <w:tcBorders>
              <w:top w:val="nil"/>
              <w:left w:val="nil"/>
              <w:bottom w:val="single" w:sz="6" w:space="0" w:color="auto"/>
              <w:right w:val="single" w:sz="6" w:space="0" w:color="auto"/>
            </w:tcBorders>
            <w:shd w:val="clear" w:color="auto" w:fill="auto"/>
            <w:hideMark/>
          </w:tcPr>
          <w:p w14:paraId="630686B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01A49E2F" w14:textId="77777777" w:rsidTr="0040076E">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12E8F099"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Pages </w:t>
            </w:r>
          </w:p>
        </w:tc>
        <w:tc>
          <w:tcPr>
            <w:tcW w:w="2647" w:type="dxa"/>
            <w:tcBorders>
              <w:top w:val="nil"/>
              <w:left w:val="nil"/>
              <w:bottom w:val="single" w:sz="6" w:space="0" w:color="auto"/>
              <w:right w:val="single" w:sz="6" w:space="0" w:color="auto"/>
            </w:tcBorders>
            <w:shd w:val="clear" w:color="auto" w:fill="auto"/>
            <w:hideMark/>
          </w:tcPr>
          <w:p w14:paraId="0D62E75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Views </w:t>
            </w:r>
          </w:p>
        </w:tc>
        <w:tc>
          <w:tcPr>
            <w:tcW w:w="4314" w:type="dxa"/>
            <w:tcBorders>
              <w:top w:val="nil"/>
              <w:left w:val="nil"/>
              <w:bottom w:val="single" w:sz="6" w:space="0" w:color="auto"/>
              <w:right w:val="single" w:sz="6" w:space="0" w:color="auto"/>
            </w:tcBorders>
            <w:shd w:val="clear" w:color="auto" w:fill="auto"/>
            <w:hideMark/>
          </w:tcPr>
          <w:p w14:paraId="2650B7B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21ECCCBC" w14:textId="77777777" w:rsidTr="0040076E">
        <w:trPr>
          <w:trHeight w:val="509"/>
        </w:trPr>
        <w:tc>
          <w:tcPr>
            <w:tcW w:w="2631" w:type="dxa"/>
            <w:tcBorders>
              <w:top w:val="nil"/>
              <w:left w:val="single" w:sz="6" w:space="0" w:color="auto"/>
              <w:bottom w:val="single" w:sz="6" w:space="0" w:color="auto"/>
              <w:right w:val="single" w:sz="6" w:space="0" w:color="auto"/>
            </w:tcBorders>
            <w:shd w:val="clear" w:color="auto" w:fill="auto"/>
            <w:hideMark/>
          </w:tcPr>
          <w:p w14:paraId="2355151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Web Parts </w:t>
            </w:r>
          </w:p>
        </w:tc>
        <w:tc>
          <w:tcPr>
            <w:tcW w:w="2647" w:type="dxa"/>
            <w:tcBorders>
              <w:top w:val="nil"/>
              <w:left w:val="nil"/>
              <w:bottom w:val="single" w:sz="6" w:space="0" w:color="auto"/>
              <w:right w:val="single" w:sz="6" w:space="0" w:color="auto"/>
            </w:tcBorders>
            <w:shd w:val="clear" w:color="auto" w:fill="auto"/>
            <w:hideMark/>
          </w:tcPr>
          <w:p w14:paraId="1217E18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Content Types </w:t>
            </w:r>
          </w:p>
        </w:tc>
        <w:tc>
          <w:tcPr>
            <w:tcW w:w="4314" w:type="dxa"/>
            <w:tcBorders>
              <w:top w:val="nil"/>
              <w:left w:val="nil"/>
              <w:bottom w:val="single" w:sz="6" w:space="0" w:color="auto"/>
              <w:right w:val="single" w:sz="6" w:space="0" w:color="auto"/>
            </w:tcBorders>
            <w:shd w:val="clear" w:color="auto" w:fill="auto"/>
            <w:hideMark/>
          </w:tcPr>
          <w:p w14:paraId="39342E9B"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22C17FDA" w14:textId="77777777" w:rsidTr="0040076E">
        <w:trPr>
          <w:trHeight w:val="912"/>
        </w:trPr>
        <w:tc>
          <w:tcPr>
            <w:tcW w:w="2631" w:type="dxa"/>
            <w:tcBorders>
              <w:top w:val="nil"/>
              <w:left w:val="single" w:sz="6" w:space="0" w:color="auto"/>
              <w:bottom w:val="single" w:sz="6" w:space="0" w:color="auto"/>
              <w:right w:val="single" w:sz="6" w:space="0" w:color="auto"/>
            </w:tcBorders>
            <w:shd w:val="clear" w:color="auto" w:fill="auto"/>
            <w:hideMark/>
          </w:tcPr>
          <w:p w14:paraId="147710FB"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Managed Metadata Terms </w:t>
            </w:r>
          </w:p>
        </w:tc>
        <w:tc>
          <w:tcPr>
            <w:tcW w:w="2647" w:type="dxa"/>
            <w:tcBorders>
              <w:top w:val="nil"/>
              <w:left w:val="nil"/>
              <w:bottom w:val="single" w:sz="6" w:space="0" w:color="auto"/>
              <w:right w:val="single" w:sz="6" w:space="0" w:color="auto"/>
            </w:tcBorders>
            <w:shd w:val="clear" w:color="auto" w:fill="auto"/>
            <w:hideMark/>
          </w:tcPr>
          <w:p w14:paraId="36D3280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Managed Metadata Columns </w:t>
            </w:r>
          </w:p>
        </w:tc>
        <w:tc>
          <w:tcPr>
            <w:tcW w:w="4314" w:type="dxa"/>
            <w:tcBorders>
              <w:top w:val="nil"/>
              <w:left w:val="nil"/>
              <w:bottom w:val="single" w:sz="6" w:space="0" w:color="auto"/>
              <w:right w:val="single" w:sz="6" w:space="0" w:color="auto"/>
            </w:tcBorders>
            <w:shd w:val="clear" w:color="auto" w:fill="auto"/>
            <w:hideMark/>
          </w:tcPr>
          <w:p w14:paraId="5DB27864"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52BBF7C2" w14:textId="77777777" w:rsidTr="0040076E">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74529AC5"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Declarative Workflows  </w:t>
            </w:r>
          </w:p>
        </w:tc>
        <w:tc>
          <w:tcPr>
            <w:tcW w:w="2647" w:type="dxa"/>
            <w:tcBorders>
              <w:top w:val="nil"/>
              <w:left w:val="nil"/>
              <w:bottom w:val="single" w:sz="6" w:space="0" w:color="auto"/>
              <w:right w:val="single" w:sz="6" w:space="0" w:color="auto"/>
            </w:tcBorders>
            <w:shd w:val="clear" w:color="auto" w:fill="auto"/>
            <w:hideMark/>
          </w:tcPr>
          <w:p w14:paraId="200869D6"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Declarative Workflows </w:t>
            </w:r>
          </w:p>
        </w:tc>
        <w:tc>
          <w:tcPr>
            <w:tcW w:w="4314" w:type="dxa"/>
            <w:tcBorders>
              <w:top w:val="nil"/>
              <w:left w:val="nil"/>
              <w:bottom w:val="single" w:sz="6" w:space="0" w:color="auto"/>
              <w:right w:val="single" w:sz="6" w:space="0" w:color="auto"/>
            </w:tcBorders>
            <w:shd w:val="clear" w:color="auto" w:fill="auto"/>
            <w:hideMark/>
          </w:tcPr>
          <w:p w14:paraId="7DD0EA5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3EA270A9" w14:textId="77777777" w:rsidTr="0040076E">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101C9EA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OOB Themes  </w:t>
            </w:r>
          </w:p>
        </w:tc>
        <w:tc>
          <w:tcPr>
            <w:tcW w:w="2647" w:type="dxa"/>
            <w:tcBorders>
              <w:top w:val="nil"/>
              <w:left w:val="nil"/>
              <w:bottom w:val="single" w:sz="6" w:space="0" w:color="auto"/>
              <w:right w:val="single" w:sz="6" w:space="0" w:color="auto"/>
            </w:tcBorders>
            <w:shd w:val="clear" w:color="auto" w:fill="auto"/>
            <w:hideMark/>
          </w:tcPr>
          <w:p w14:paraId="34FE2F1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1661BD28"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22574AB7" w14:textId="77777777" w:rsidTr="0040076E">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78C8E805"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 Columns </w:t>
            </w:r>
          </w:p>
        </w:tc>
        <w:tc>
          <w:tcPr>
            <w:tcW w:w="2647" w:type="dxa"/>
            <w:tcBorders>
              <w:top w:val="nil"/>
              <w:left w:val="nil"/>
              <w:bottom w:val="single" w:sz="6" w:space="0" w:color="auto"/>
              <w:right w:val="single" w:sz="6" w:space="0" w:color="auto"/>
            </w:tcBorders>
            <w:shd w:val="clear" w:color="auto" w:fill="auto"/>
            <w:hideMark/>
          </w:tcPr>
          <w:p w14:paraId="4E7A05D8"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3A3F1D64"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424DA211" w14:textId="77777777" w:rsidTr="0040076E">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09DA099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Navigation </w:t>
            </w:r>
          </w:p>
        </w:tc>
        <w:tc>
          <w:tcPr>
            <w:tcW w:w="2647" w:type="dxa"/>
            <w:tcBorders>
              <w:top w:val="nil"/>
              <w:left w:val="nil"/>
              <w:bottom w:val="single" w:sz="6" w:space="0" w:color="auto"/>
              <w:right w:val="single" w:sz="6" w:space="0" w:color="auto"/>
            </w:tcBorders>
            <w:shd w:val="clear" w:color="auto" w:fill="auto"/>
            <w:hideMark/>
          </w:tcPr>
          <w:p w14:paraId="0CAF187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344B2816"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0F2BD7BD" w14:textId="77777777" w:rsidTr="0040076E">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374F4A5B"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Content Types </w:t>
            </w:r>
          </w:p>
        </w:tc>
        <w:tc>
          <w:tcPr>
            <w:tcW w:w="2647" w:type="dxa"/>
            <w:tcBorders>
              <w:top w:val="nil"/>
              <w:left w:val="nil"/>
              <w:bottom w:val="single" w:sz="6" w:space="0" w:color="auto"/>
              <w:right w:val="single" w:sz="6" w:space="0" w:color="auto"/>
            </w:tcBorders>
            <w:shd w:val="clear" w:color="auto" w:fill="auto"/>
            <w:hideMark/>
          </w:tcPr>
          <w:p w14:paraId="77E45946"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0E41D8E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7B45B87D" w14:textId="77777777" w:rsidTr="0040076E">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200026C2"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Property Bag </w:t>
            </w:r>
          </w:p>
        </w:tc>
        <w:tc>
          <w:tcPr>
            <w:tcW w:w="2647" w:type="dxa"/>
            <w:tcBorders>
              <w:top w:val="nil"/>
              <w:left w:val="nil"/>
              <w:bottom w:val="single" w:sz="6" w:space="0" w:color="auto"/>
              <w:right w:val="single" w:sz="6" w:space="0" w:color="auto"/>
            </w:tcBorders>
            <w:shd w:val="clear" w:color="auto" w:fill="auto"/>
            <w:hideMark/>
          </w:tcPr>
          <w:p w14:paraId="40DBA3B0"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45236E2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0AD12F4B" w14:textId="77777777" w:rsidTr="0040076E">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3CC389F2"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Quota </w:t>
            </w:r>
          </w:p>
        </w:tc>
        <w:tc>
          <w:tcPr>
            <w:tcW w:w="2647" w:type="dxa"/>
            <w:tcBorders>
              <w:top w:val="nil"/>
              <w:left w:val="nil"/>
              <w:bottom w:val="single" w:sz="6" w:space="0" w:color="auto"/>
              <w:right w:val="single" w:sz="6" w:space="0" w:color="auto"/>
            </w:tcBorders>
            <w:shd w:val="clear" w:color="auto" w:fill="auto"/>
            <w:hideMark/>
          </w:tcPr>
          <w:p w14:paraId="348FF08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110BBFF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bl>
    <w:p w14:paraId="161016AE"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 </w:t>
      </w:r>
    </w:p>
    <w:p w14:paraId="0242E12A"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p>
    <w:p w14:paraId="5AC4B477"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p>
    <w:p w14:paraId="4F5F83D8" w14:textId="77777777" w:rsidR="008C5930" w:rsidRDefault="008C5930" w:rsidP="008C5930">
      <w:pPr>
        <w:spacing w:after="0" w:line="240" w:lineRule="auto"/>
        <w:ind w:left="720" w:hanging="720"/>
        <w:jc w:val="both"/>
        <w:textAlignment w:val="baseline"/>
        <w:rPr>
          <w:rFonts w:ascii="Segoe UI" w:hAnsi="Segoe UI" w:cs="Segoe UI"/>
          <w:b/>
          <w:color w:val="000000"/>
        </w:rPr>
      </w:pPr>
    </w:p>
    <w:p w14:paraId="553C38FE" w14:textId="4997608B" w:rsidR="008C5930" w:rsidRPr="00441C6F" w:rsidRDefault="008C5930" w:rsidP="008C5930">
      <w:pPr>
        <w:spacing w:after="0" w:line="240" w:lineRule="auto"/>
        <w:ind w:left="720" w:hanging="720"/>
        <w:jc w:val="both"/>
        <w:textAlignment w:val="baseline"/>
        <w:rPr>
          <w:rFonts w:ascii="Segoe UI" w:hAnsi="Segoe UI" w:cs="Segoe UI"/>
          <w:b/>
          <w:color w:val="000000"/>
        </w:rPr>
      </w:pPr>
      <w:bookmarkStart w:id="10" w:name="_GoBack"/>
      <w:bookmarkEnd w:id="10"/>
      <w:r w:rsidRPr="00441C6F">
        <w:rPr>
          <w:rFonts w:ascii="Segoe UI" w:hAnsi="Segoe UI" w:cs="Segoe UI"/>
          <w:b/>
          <w:color w:val="000000"/>
        </w:rPr>
        <w:lastRenderedPageBreak/>
        <w:t>Non-Convertible Objects: </w:t>
      </w:r>
    </w:p>
    <w:p w14:paraId="02634EDB"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 </w:t>
      </w:r>
    </w:p>
    <w:p w14:paraId="36D4CE39"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The following table describes the objects will not be converted the Metalogix tools and must be remediated by conversion team and site owner: </w:t>
      </w:r>
    </w:p>
    <w:p w14:paraId="1CF83010" w14:textId="77777777" w:rsidR="008C5930" w:rsidRPr="00441C6F" w:rsidRDefault="008C5930" w:rsidP="008C5930">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 </w:t>
      </w:r>
    </w:p>
    <w:tbl>
      <w:tblPr>
        <w:tblW w:w="99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4"/>
        <w:gridCol w:w="3268"/>
        <w:gridCol w:w="3778"/>
      </w:tblGrid>
      <w:tr w:rsidR="008C5930" w:rsidRPr="00441C6F" w14:paraId="3298D5A9" w14:textId="77777777" w:rsidTr="0040076E">
        <w:trPr>
          <w:trHeight w:val="292"/>
        </w:trPr>
        <w:tc>
          <w:tcPr>
            <w:tcW w:w="2944" w:type="dxa"/>
            <w:tcBorders>
              <w:top w:val="single" w:sz="6" w:space="0" w:color="auto"/>
              <w:left w:val="single" w:sz="6" w:space="0" w:color="auto"/>
              <w:bottom w:val="single" w:sz="6" w:space="0" w:color="auto"/>
              <w:right w:val="single" w:sz="6" w:space="0" w:color="auto"/>
            </w:tcBorders>
            <w:shd w:val="clear" w:color="auto" w:fill="D9D9D9"/>
            <w:hideMark/>
          </w:tcPr>
          <w:p w14:paraId="785887A3"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Sites </w:t>
            </w:r>
          </w:p>
        </w:tc>
        <w:tc>
          <w:tcPr>
            <w:tcW w:w="3268" w:type="dxa"/>
            <w:tcBorders>
              <w:top w:val="single" w:sz="6" w:space="0" w:color="auto"/>
              <w:left w:val="nil"/>
              <w:bottom w:val="single" w:sz="6" w:space="0" w:color="auto"/>
              <w:right w:val="single" w:sz="6" w:space="0" w:color="auto"/>
            </w:tcBorders>
            <w:shd w:val="clear" w:color="auto" w:fill="D9D9D9"/>
            <w:hideMark/>
          </w:tcPr>
          <w:p w14:paraId="77587066"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Lists </w:t>
            </w:r>
          </w:p>
        </w:tc>
        <w:tc>
          <w:tcPr>
            <w:tcW w:w="3778" w:type="dxa"/>
            <w:tcBorders>
              <w:top w:val="single" w:sz="6" w:space="0" w:color="auto"/>
              <w:left w:val="nil"/>
              <w:bottom w:val="single" w:sz="6" w:space="0" w:color="auto"/>
              <w:right w:val="single" w:sz="6" w:space="0" w:color="auto"/>
            </w:tcBorders>
            <w:shd w:val="clear" w:color="auto" w:fill="D9D9D9"/>
            <w:hideMark/>
          </w:tcPr>
          <w:p w14:paraId="16DCE062"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Items </w:t>
            </w:r>
          </w:p>
        </w:tc>
      </w:tr>
      <w:tr w:rsidR="008C5930" w:rsidRPr="00441C6F" w14:paraId="1DD9418A" w14:textId="77777777" w:rsidTr="0040076E">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2C4987D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Running workflows or history </w:t>
            </w:r>
          </w:p>
        </w:tc>
        <w:tc>
          <w:tcPr>
            <w:tcW w:w="3268" w:type="dxa"/>
            <w:tcBorders>
              <w:top w:val="nil"/>
              <w:left w:val="nil"/>
              <w:bottom w:val="single" w:sz="6" w:space="0" w:color="auto"/>
              <w:right w:val="single" w:sz="6" w:space="0" w:color="auto"/>
            </w:tcBorders>
            <w:shd w:val="clear" w:color="auto" w:fill="auto"/>
            <w:hideMark/>
          </w:tcPr>
          <w:p w14:paraId="1BEE107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Running workflows or history </w:t>
            </w:r>
          </w:p>
        </w:tc>
        <w:tc>
          <w:tcPr>
            <w:tcW w:w="3778" w:type="dxa"/>
            <w:tcBorders>
              <w:top w:val="nil"/>
              <w:left w:val="nil"/>
              <w:bottom w:val="single" w:sz="6" w:space="0" w:color="auto"/>
              <w:right w:val="single" w:sz="6" w:space="0" w:color="auto"/>
            </w:tcBorders>
            <w:shd w:val="clear" w:color="auto" w:fill="auto"/>
            <w:hideMark/>
          </w:tcPr>
          <w:p w14:paraId="16FA5D48"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SSRS reports </w:t>
            </w:r>
          </w:p>
        </w:tc>
      </w:tr>
      <w:tr w:rsidR="008C5930" w:rsidRPr="00441C6F" w14:paraId="7CA8F1DC" w14:textId="77777777" w:rsidTr="0040076E">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32B40F52"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user profiles or values  </w:t>
            </w:r>
          </w:p>
        </w:tc>
        <w:tc>
          <w:tcPr>
            <w:tcW w:w="3268" w:type="dxa"/>
            <w:tcBorders>
              <w:top w:val="nil"/>
              <w:left w:val="nil"/>
              <w:bottom w:val="single" w:sz="6" w:space="0" w:color="auto"/>
              <w:right w:val="single" w:sz="6" w:space="0" w:color="auto"/>
            </w:tcBorders>
            <w:shd w:val="clear" w:color="auto" w:fill="auto"/>
            <w:hideMark/>
          </w:tcPr>
          <w:p w14:paraId="40BC7B8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list forms – add, edit, view </w:t>
            </w:r>
          </w:p>
        </w:tc>
        <w:tc>
          <w:tcPr>
            <w:tcW w:w="3778" w:type="dxa"/>
            <w:tcBorders>
              <w:top w:val="nil"/>
              <w:left w:val="nil"/>
              <w:bottom w:val="single" w:sz="6" w:space="0" w:color="auto"/>
              <w:right w:val="single" w:sz="6" w:space="0" w:color="auto"/>
            </w:tcBorders>
            <w:shd w:val="clear" w:color="auto" w:fill="auto"/>
            <w:hideMark/>
          </w:tcPr>
          <w:p w14:paraId="19DADEFB"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Draft version items are hidden with preceding _  </w:t>
            </w:r>
          </w:p>
        </w:tc>
      </w:tr>
      <w:tr w:rsidR="008C5930" w:rsidRPr="00441C6F" w14:paraId="177D89B6" w14:textId="77777777" w:rsidTr="0040076E">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78538B5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Web Templates </w:t>
            </w:r>
          </w:p>
        </w:tc>
        <w:tc>
          <w:tcPr>
            <w:tcW w:w="3268" w:type="dxa"/>
            <w:tcBorders>
              <w:top w:val="nil"/>
              <w:left w:val="nil"/>
              <w:bottom w:val="single" w:sz="6" w:space="0" w:color="auto"/>
              <w:right w:val="single" w:sz="6" w:space="0" w:color="auto"/>
            </w:tcBorders>
            <w:shd w:val="clear" w:color="auto" w:fill="auto"/>
            <w:hideMark/>
          </w:tcPr>
          <w:p w14:paraId="381583B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 templates </w:t>
            </w:r>
          </w:p>
        </w:tc>
        <w:tc>
          <w:tcPr>
            <w:tcW w:w="3778" w:type="dxa"/>
            <w:tcBorders>
              <w:top w:val="nil"/>
              <w:left w:val="nil"/>
              <w:bottom w:val="single" w:sz="6" w:space="0" w:color="auto"/>
              <w:right w:val="single" w:sz="6" w:space="0" w:color="auto"/>
            </w:tcBorders>
            <w:shd w:val="clear" w:color="auto" w:fill="auto"/>
            <w:hideMark/>
          </w:tcPr>
          <w:p w14:paraId="2C6AC7B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Checked out / Locked with no previous checked in version  </w:t>
            </w:r>
          </w:p>
        </w:tc>
      </w:tr>
      <w:tr w:rsidR="008C5930" w:rsidRPr="00441C6F" w14:paraId="4383CCDD" w14:textId="77777777" w:rsidTr="0040076E">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4618BBBF"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Hidden Lists </w:t>
            </w:r>
          </w:p>
        </w:tc>
        <w:tc>
          <w:tcPr>
            <w:tcW w:w="3268" w:type="dxa"/>
            <w:tcBorders>
              <w:top w:val="nil"/>
              <w:left w:val="nil"/>
              <w:bottom w:val="single" w:sz="6" w:space="0" w:color="auto"/>
              <w:right w:val="single" w:sz="6" w:space="0" w:color="auto"/>
            </w:tcBorders>
            <w:shd w:val="clear" w:color="auto" w:fill="auto"/>
            <w:hideMark/>
          </w:tcPr>
          <w:p w14:paraId="3DE763C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Hidden Lists </w:t>
            </w:r>
          </w:p>
        </w:tc>
        <w:tc>
          <w:tcPr>
            <w:tcW w:w="3778" w:type="dxa"/>
            <w:tcBorders>
              <w:top w:val="nil"/>
              <w:left w:val="nil"/>
              <w:bottom w:val="single" w:sz="6" w:space="0" w:color="auto"/>
              <w:right w:val="single" w:sz="6" w:space="0" w:color="auto"/>
            </w:tcBorders>
            <w:shd w:val="clear" w:color="auto" w:fill="auto"/>
            <w:hideMark/>
          </w:tcPr>
          <w:p w14:paraId="70ECB25F"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5211D0A4" w14:textId="77777777" w:rsidTr="0040076E">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325718EC"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Checked Out Versions - </w:t>
            </w:r>
          </w:p>
          <w:p w14:paraId="5263D905"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Pages </w:t>
            </w:r>
          </w:p>
        </w:tc>
        <w:tc>
          <w:tcPr>
            <w:tcW w:w="3268" w:type="dxa"/>
            <w:tcBorders>
              <w:top w:val="nil"/>
              <w:left w:val="nil"/>
              <w:bottom w:val="single" w:sz="6" w:space="0" w:color="auto"/>
              <w:right w:val="single" w:sz="6" w:space="0" w:color="auto"/>
            </w:tcBorders>
            <w:shd w:val="clear" w:color="auto" w:fill="auto"/>
            <w:hideMark/>
          </w:tcPr>
          <w:p w14:paraId="5B897300"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Checked Out Versions – </w:t>
            </w:r>
          </w:p>
          <w:p w14:paraId="430DAD34"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List-Library items </w:t>
            </w:r>
          </w:p>
        </w:tc>
        <w:tc>
          <w:tcPr>
            <w:tcW w:w="3778" w:type="dxa"/>
            <w:tcBorders>
              <w:top w:val="nil"/>
              <w:left w:val="nil"/>
              <w:bottom w:val="single" w:sz="6" w:space="0" w:color="auto"/>
              <w:right w:val="single" w:sz="6" w:space="0" w:color="auto"/>
            </w:tcBorders>
            <w:shd w:val="clear" w:color="auto" w:fill="auto"/>
            <w:hideMark/>
          </w:tcPr>
          <w:p w14:paraId="7EBA746F"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51BDF618" w14:textId="77777777" w:rsidTr="0040076E">
        <w:trPr>
          <w:trHeight w:val="857"/>
        </w:trPr>
        <w:tc>
          <w:tcPr>
            <w:tcW w:w="2944" w:type="dxa"/>
            <w:tcBorders>
              <w:top w:val="nil"/>
              <w:left w:val="single" w:sz="6" w:space="0" w:color="auto"/>
              <w:bottom w:val="single" w:sz="6" w:space="0" w:color="auto"/>
              <w:right w:val="single" w:sz="6" w:space="0" w:color="auto"/>
            </w:tcBorders>
            <w:shd w:val="clear" w:color="auto" w:fill="auto"/>
            <w:hideMark/>
          </w:tcPr>
          <w:p w14:paraId="107E0969"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1st version checked out – </w:t>
            </w:r>
          </w:p>
          <w:p w14:paraId="4E3BAED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Pages </w:t>
            </w:r>
          </w:p>
        </w:tc>
        <w:tc>
          <w:tcPr>
            <w:tcW w:w="3268" w:type="dxa"/>
            <w:tcBorders>
              <w:top w:val="nil"/>
              <w:left w:val="nil"/>
              <w:bottom w:val="single" w:sz="6" w:space="0" w:color="auto"/>
              <w:right w:val="single" w:sz="6" w:space="0" w:color="auto"/>
            </w:tcBorders>
            <w:shd w:val="clear" w:color="auto" w:fill="auto"/>
            <w:hideMark/>
          </w:tcPr>
          <w:p w14:paraId="62AFB364"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1st version checked out – </w:t>
            </w:r>
          </w:p>
          <w:p w14:paraId="0981E723"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List-Library items </w:t>
            </w:r>
          </w:p>
        </w:tc>
        <w:tc>
          <w:tcPr>
            <w:tcW w:w="3778" w:type="dxa"/>
            <w:tcBorders>
              <w:top w:val="nil"/>
              <w:left w:val="nil"/>
              <w:bottom w:val="single" w:sz="6" w:space="0" w:color="auto"/>
              <w:right w:val="single" w:sz="6" w:space="0" w:color="auto"/>
            </w:tcBorders>
            <w:shd w:val="clear" w:color="auto" w:fill="auto"/>
            <w:hideMark/>
          </w:tcPr>
          <w:p w14:paraId="578CDB1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3A5365FD" w14:textId="77777777" w:rsidTr="0040076E">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7F96D068"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Anonymous sites/pages </w:t>
            </w:r>
          </w:p>
        </w:tc>
        <w:tc>
          <w:tcPr>
            <w:tcW w:w="3268" w:type="dxa"/>
            <w:tcBorders>
              <w:top w:val="nil"/>
              <w:left w:val="nil"/>
              <w:bottom w:val="single" w:sz="6" w:space="0" w:color="auto"/>
              <w:right w:val="single" w:sz="6" w:space="0" w:color="auto"/>
            </w:tcBorders>
            <w:shd w:val="clear" w:color="auto" w:fill="auto"/>
            <w:hideMark/>
          </w:tcPr>
          <w:p w14:paraId="57C60FE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Recycle Bins (both) </w:t>
            </w:r>
          </w:p>
        </w:tc>
        <w:tc>
          <w:tcPr>
            <w:tcW w:w="3778" w:type="dxa"/>
            <w:tcBorders>
              <w:top w:val="nil"/>
              <w:left w:val="nil"/>
              <w:bottom w:val="single" w:sz="6" w:space="0" w:color="auto"/>
              <w:right w:val="single" w:sz="6" w:space="0" w:color="auto"/>
            </w:tcBorders>
            <w:shd w:val="clear" w:color="auto" w:fill="auto"/>
            <w:hideMark/>
          </w:tcPr>
          <w:p w14:paraId="645C0C5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740C104A" w14:textId="77777777" w:rsidTr="0040076E">
        <w:trPr>
          <w:trHeight w:val="867"/>
        </w:trPr>
        <w:tc>
          <w:tcPr>
            <w:tcW w:w="2944" w:type="dxa"/>
            <w:tcBorders>
              <w:top w:val="nil"/>
              <w:left w:val="single" w:sz="6" w:space="0" w:color="auto"/>
              <w:bottom w:val="single" w:sz="6" w:space="0" w:color="auto"/>
              <w:right w:val="single" w:sz="6" w:space="0" w:color="auto"/>
            </w:tcBorders>
            <w:shd w:val="clear" w:color="auto" w:fill="auto"/>
            <w:hideMark/>
          </w:tcPr>
          <w:p w14:paraId="2C7C6DB5"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Un-ghosted/Customized pages  </w:t>
            </w:r>
          </w:p>
        </w:tc>
        <w:tc>
          <w:tcPr>
            <w:tcW w:w="3268" w:type="dxa"/>
            <w:tcBorders>
              <w:top w:val="nil"/>
              <w:left w:val="nil"/>
              <w:bottom w:val="single" w:sz="6" w:space="0" w:color="auto"/>
              <w:right w:val="single" w:sz="6" w:space="0" w:color="auto"/>
            </w:tcBorders>
            <w:shd w:val="clear" w:color="auto" w:fill="auto"/>
            <w:hideMark/>
          </w:tcPr>
          <w:p w14:paraId="3C898794"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Access Request List </w:t>
            </w:r>
          </w:p>
        </w:tc>
        <w:tc>
          <w:tcPr>
            <w:tcW w:w="3778" w:type="dxa"/>
            <w:tcBorders>
              <w:top w:val="nil"/>
              <w:left w:val="nil"/>
              <w:bottom w:val="single" w:sz="6" w:space="0" w:color="auto"/>
              <w:right w:val="single" w:sz="6" w:space="0" w:color="auto"/>
            </w:tcBorders>
            <w:shd w:val="clear" w:color="auto" w:fill="auto"/>
            <w:hideMark/>
          </w:tcPr>
          <w:p w14:paraId="032315E8"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36DC7EF8" w14:textId="77777777" w:rsidTr="0040076E">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0DD9CAC5"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Apps/ 3rd party components, web parts </w:t>
            </w:r>
          </w:p>
        </w:tc>
        <w:tc>
          <w:tcPr>
            <w:tcW w:w="3268" w:type="dxa"/>
            <w:tcBorders>
              <w:top w:val="nil"/>
              <w:left w:val="nil"/>
              <w:bottom w:val="single" w:sz="6" w:space="0" w:color="auto"/>
              <w:right w:val="single" w:sz="6" w:space="0" w:color="auto"/>
            </w:tcBorders>
            <w:shd w:val="clear" w:color="auto" w:fill="auto"/>
            <w:hideMark/>
          </w:tcPr>
          <w:p w14:paraId="7744908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IRM Settings </w:t>
            </w:r>
          </w:p>
        </w:tc>
        <w:tc>
          <w:tcPr>
            <w:tcW w:w="3778" w:type="dxa"/>
            <w:tcBorders>
              <w:top w:val="nil"/>
              <w:left w:val="nil"/>
              <w:bottom w:val="single" w:sz="6" w:space="0" w:color="auto"/>
              <w:right w:val="single" w:sz="6" w:space="0" w:color="auto"/>
            </w:tcBorders>
            <w:shd w:val="clear" w:color="auto" w:fill="auto"/>
            <w:hideMark/>
          </w:tcPr>
          <w:p w14:paraId="1C6A58C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1E1EB570" w14:textId="77777777" w:rsidTr="0040076E">
        <w:trPr>
          <w:trHeight w:val="867"/>
        </w:trPr>
        <w:tc>
          <w:tcPr>
            <w:tcW w:w="2944" w:type="dxa"/>
            <w:tcBorders>
              <w:top w:val="nil"/>
              <w:left w:val="single" w:sz="6" w:space="0" w:color="auto"/>
              <w:bottom w:val="single" w:sz="6" w:space="0" w:color="auto"/>
              <w:right w:val="single" w:sz="6" w:space="0" w:color="auto"/>
            </w:tcBorders>
            <w:shd w:val="clear" w:color="auto" w:fill="auto"/>
            <w:hideMark/>
          </w:tcPr>
          <w:p w14:paraId="43FFBE2B"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Custom site branding, design packaging, definitions, themes </w:t>
            </w:r>
          </w:p>
        </w:tc>
        <w:tc>
          <w:tcPr>
            <w:tcW w:w="3268" w:type="dxa"/>
            <w:tcBorders>
              <w:top w:val="nil"/>
              <w:left w:val="nil"/>
              <w:bottom w:val="single" w:sz="6" w:space="0" w:color="auto"/>
              <w:right w:val="single" w:sz="6" w:space="0" w:color="auto"/>
            </w:tcBorders>
            <w:shd w:val="clear" w:color="auto" w:fill="auto"/>
            <w:hideMark/>
          </w:tcPr>
          <w:p w14:paraId="452F5BC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44E19BB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131F7216" w14:textId="77777777" w:rsidTr="0040076E">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1B233EE4"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Information Management policies  </w:t>
            </w:r>
          </w:p>
        </w:tc>
        <w:tc>
          <w:tcPr>
            <w:tcW w:w="3268" w:type="dxa"/>
            <w:tcBorders>
              <w:top w:val="nil"/>
              <w:left w:val="nil"/>
              <w:bottom w:val="single" w:sz="6" w:space="0" w:color="auto"/>
              <w:right w:val="single" w:sz="6" w:space="0" w:color="auto"/>
            </w:tcBorders>
            <w:shd w:val="clear" w:color="auto" w:fill="auto"/>
            <w:hideMark/>
          </w:tcPr>
          <w:p w14:paraId="323062F5"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0551185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011CB116" w14:textId="77777777" w:rsidTr="0040076E">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38687D79"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Full trust code / Sandbox solutions </w:t>
            </w:r>
          </w:p>
        </w:tc>
        <w:tc>
          <w:tcPr>
            <w:tcW w:w="3268" w:type="dxa"/>
            <w:tcBorders>
              <w:top w:val="nil"/>
              <w:left w:val="nil"/>
              <w:bottom w:val="single" w:sz="6" w:space="0" w:color="auto"/>
              <w:right w:val="single" w:sz="6" w:space="0" w:color="auto"/>
            </w:tcBorders>
            <w:shd w:val="clear" w:color="auto" w:fill="auto"/>
            <w:hideMark/>
          </w:tcPr>
          <w:p w14:paraId="1BA26FB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41A564E6"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721E0301" w14:textId="77777777" w:rsidTr="0040076E">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44C25130"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events receivers </w:t>
            </w:r>
          </w:p>
        </w:tc>
        <w:tc>
          <w:tcPr>
            <w:tcW w:w="3268" w:type="dxa"/>
            <w:tcBorders>
              <w:top w:val="nil"/>
              <w:left w:val="nil"/>
              <w:bottom w:val="single" w:sz="6" w:space="0" w:color="auto"/>
              <w:right w:val="single" w:sz="6" w:space="0" w:color="auto"/>
            </w:tcBorders>
            <w:shd w:val="clear" w:color="auto" w:fill="auto"/>
            <w:hideMark/>
          </w:tcPr>
          <w:p w14:paraId="6DB1811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4DB349AB"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2C13DD76" w14:textId="77777777" w:rsidTr="0040076E">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04662E0F"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Managed Paths </w:t>
            </w:r>
          </w:p>
        </w:tc>
        <w:tc>
          <w:tcPr>
            <w:tcW w:w="3268" w:type="dxa"/>
            <w:tcBorders>
              <w:top w:val="nil"/>
              <w:left w:val="nil"/>
              <w:bottom w:val="single" w:sz="6" w:space="0" w:color="auto"/>
              <w:right w:val="single" w:sz="6" w:space="0" w:color="auto"/>
            </w:tcBorders>
            <w:shd w:val="clear" w:color="auto" w:fill="auto"/>
            <w:hideMark/>
          </w:tcPr>
          <w:p w14:paraId="5F01B01E"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5ECE515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13262639" w14:textId="77777777" w:rsidTr="0040076E">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1123C3B3"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Alternate address mapping </w:t>
            </w:r>
          </w:p>
        </w:tc>
        <w:tc>
          <w:tcPr>
            <w:tcW w:w="3268" w:type="dxa"/>
            <w:tcBorders>
              <w:top w:val="nil"/>
              <w:left w:val="nil"/>
              <w:bottom w:val="single" w:sz="6" w:space="0" w:color="auto"/>
              <w:right w:val="single" w:sz="6" w:space="0" w:color="auto"/>
            </w:tcBorders>
            <w:shd w:val="clear" w:color="auto" w:fill="auto"/>
            <w:hideMark/>
          </w:tcPr>
          <w:p w14:paraId="2417569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2E627B6F"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52A3EBA2" w14:textId="77777777" w:rsidTr="0040076E">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3995047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Usage Reporting </w:t>
            </w:r>
          </w:p>
        </w:tc>
        <w:tc>
          <w:tcPr>
            <w:tcW w:w="3268" w:type="dxa"/>
            <w:tcBorders>
              <w:top w:val="nil"/>
              <w:left w:val="nil"/>
              <w:bottom w:val="single" w:sz="6" w:space="0" w:color="auto"/>
              <w:right w:val="single" w:sz="6" w:space="0" w:color="auto"/>
            </w:tcBorders>
            <w:shd w:val="clear" w:color="auto" w:fill="auto"/>
            <w:hideMark/>
          </w:tcPr>
          <w:p w14:paraId="24D92612"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3996360A"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7D20FB0D" w14:textId="77777777" w:rsidTr="0040076E">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7593830F"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 Settings </w:t>
            </w:r>
          </w:p>
        </w:tc>
        <w:tc>
          <w:tcPr>
            <w:tcW w:w="3268" w:type="dxa"/>
            <w:tcBorders>
              <w:top w:val="nil"/>
              <w:left w:val="nil"/>
              <w:bottom w:val="single" w:sz="6" w:space="0" w:color="auto"/>
              <w:right w:val="single" w:sz="6" w:space="0" w:color="auto"/>
            </w:tcBorders>
            <w:shd w:val="clear" w:color="auto" w:fill="auto"/>
            <w:hideMark/>
          </w:tcPr>
          <w:p w14:paraId="3717D527"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2859190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1D623823" w14:textId="77777777" w:rsidTr="0040076E">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754C0AB2"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Vanity URLs </w:t>
            </w:r>
          </w:p>
        </w:tc>
        <w:tc>
          <w:tcPr>
            <w:tcW w:w="3268" w:type="dxa"/>
            <w:tcBorders>
              <w:top w:val="nil"/>
              <w:left w:val="nil"/>
              <w:bottom w:val="single" w:sz="6" w:space="0" w:color="auto"/>
              <w:right w:val="single" w:sz="6" w:space="0" w:color="auto"/>
            </w:tcBorders>
            <w:shd w:val="clear" w:color="auto" w:fill="auto"/>
            <w:hideMark/>
          </w:tcPr>
          <w:p w14:paraId="01433AF1"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0B38CECD"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8C5930" w:rsidRPr="00441C6F" w14:paraId="7BE75D15" w14:textId="77777777" w:rsidTr="0040076E">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5C105564"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Web Parts </w:t>
            </w:r>
          </w:p>
        </w:tc>
        <w:tc>
          <w:tcPr>
            <w:tcW w:w="3268" w:type="dxa"/>
            <w:tcBorders>
              <w:top w:val="nil"/>
              <w:left w:val="nil"/>
              <w:bottom w:val="single" w:sz="6" w:space="0" w:color="auto"/>
              <w:right w:val="single" w:sz="6" w:space="0" w:color="auto"/>
            </w:tcBorders>
            <w:shd w:val="clear" w:color="auto" w:fill="auto"/>
            <w:hideMark/>
          </w:tcPr>
          <w:p w14:paraId="79A8C823"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5B12D0F6" w14:textId="77777777" w:rsidR="008C5930" w:rsidRPr="00441C6F" w:rsidRDefault="008C5930" w:rsidP="0040076E">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bl>
    <w:p w14:paraId="6380EBAC" w14:textId="77777777" w:rsidR="008C5930" w:rsidRDefault="008C5930" w:rsidP="00BC16CF"/>
    <w:p w14:paraId="706A5261" w14:textId="39E745BB" w:rsidR="00586CE2" w:rsidRDefault="00586CE2" w:rsidP="00BC16CF"/>
    <w:p w14:paraId="3708CB9B" w14:textId="0B4F5A3A" w:rsidR="00586CE2" w:rsidRPr="00586CE2" w:rsidRDefault="00586CE2" w:rsidP="00586CE2">
      <w:pPr>
        <w:rPr>
          <w:b/>
          <w:sz w:val="28"/>
        </w:rPr>
      </w:pPr>
      <w:r>
        <w:rPr>
          <w:b/>
          <w:sz w:val="28"/>
        </w:rPr>
        <w:t>SharePoint Migration Tool</w:t>
      </w:r>
      <w:r w:rsidRPr="00586CE2">
        <w:rPr>
          <w:b/>
          <w:sz w:val="28"/>
        </w:rPr>
        <w:t xml:space="preserve"> Limitations:</w:t>
      </w:r>
    </w:p>
    <w:tbl>
      <w:tblPr>
        <w:tblStyle w:val="TableGrid"/>
        <w:tblW w:w="9438" w:type="dxa"/>
        <w:tblLook w:val="04A0" w:firstRow="1" w:lastRow="0" w:firstColumn="1" w:lastColumn="0" w:noHBand="0" w:noVBand="1"/>
      </w:tblPr>
      <w:tblGrid>
        <w:gridCol w:w="4719"/>
        <w:gridCol w:w="4719"/>
      </w:tblGrid>
      <w:tr w:rsidR="00586CE2" w14:paraId="5D0C3085" w14:textId="77777777" w:rsidTr="0040076E">
        <w:trPr>
          <w:trHeight w:val="387"/>
        </w:trPr>
        <w:tc>
          <w:tcPr>
            <w:tcW w:w="4719" w:type="dxa"/>
          </w:tcPr>
          <w:p w14:paraId="6777CFD9" w14:textId="7AD5BF45" w:rsidR="00586CE2" w:rsidRDefault="00586CE2" w:rsidP="0040076E">
            <w:r w:rsidRPr="00586CE2">
              <w:t>Characters that aren't allowed</w:t>
            </w:r>
          </w:p>
        </w:tc>
        <w:tc>
          <w:tcPr>
            <w:tcW w:w="4719" w:type="dxa"/>
          </w:tcPr>
          <w:p w14:paraId="7A6DB02A" w14:textId="5D2FFE3A" w:rsidR="00586CE2" w:rsidRDefault="00586CE2" w:rsidP="0040076E">
            <w:r w:rsidRPr="00586CE2">
              <w:t>" * : &lt; &gt; ? / \ |</w:t>
            </w:r>
          </w:p>
        </w:tc>
      </w:tr>
      <w:tr w:rsidR="00586CE2" w14:paraId="4CE14131" w14:textId="77777777" w:rsidTr="0040076E">
        <w:trPr>
          <w:trHeight w:val="1202"/>
        </w:trPr>
        <w:tc>
          <w:tcPr>
            <w:tcW w:w="4719" w:type="dxa"/>
          </w:tcPr>
          <w:p w14:paraId="37AE427F" w14:textId="77777777" w:rsidR="00586CE2" w:rsidRDefault="00586CE2" w:rsidP="0040076E">
            <w:r>
              <w:t>File/Folder Path Limitation</w:t>
            </w:r>
          </w:p>
        </w:tc>
        <w:tc>
          <w:tcPr>
            <w:tcW w:w="4719" w:type="dxa"/>
          </w:tcPr>
          <w:p w14:paraId="3339D65B" w14:textId="25D2FD83" w:rsidR="00586CE2" w:rsidRDefault="00586CE2" w:rsidP="0040076E">
            <w:r>
              <w:rPr>
                <w:rFonts w:ascii="Tahoma" w:hAnsi="Tahoma" w:cs="Tahoma"/>
                <w:color w:val="000000"/>
                <w:shd w:val="clear" w:color="auto" w:fill="FFFFFF"/>
              </w:rPr>
              <w:t>F</w:t>
            </w:r>
            <w:r>
              <w:rPr>
                <w:rFonts w:ascii="Tahoma" w:hAnsi="Tahoma" w:cs="Tahoma"/>
                <w:color w:val="000000"/>
                <w:shd w:val="clear" w:color="auto" w:fill="FFFFFF"/>
              </w:rPr>
              <w:t xml:space="preserve">ile or folder names may not exceed </w:t>
            </w:r>
            <w:r>
              <w:rPr>
                <w:rFonts w:ascii="Tahoma" w:hAnsi="Tahoma" w:cs="Tahoma"/>
                <w:color w:val="000000"/>
                <w:shd w:val="clear" w:color="auto" w:fill="FFFFFF"/>
              </w:rPr>
              <w:t>400</w:t>
            </w:r>
            <w:r>
              <w:rPr>
                <w:rFonts w:ascii="Tahoma" w:hAnsi="Tahoma" w:cs="Tahoma"/>
                <w:color w:val="000000"/>
                <w:shd w:val="clear" w:color="auto" w:fill="FFFFFF"/>
              </w:rPr>
              <w:t xml:space="preserve"> characters</w:t>
            </w:r>
          </w:p>
        </w:tc>
      </w:tr>
      <w:tr w:rsidR="00586CE2" w14:paraId="35336333" w14:textId="77777777" w:rsidTr="0040076E">
        <w:trPr>
          <w:trHeight w:val="387"/>
        </w:trPr>
        <w:tc>
          <w:tcPr>
            <w:tcW w:w="4719" w:type="dxa"/>
          </w:tcPr>
          <w:p w14:paraId="788ED05C" w14:textId="7C6163AB" w:rsidR="00586CE2" w:rsidRDefault="00586CE2" w:rsidP="0040076E">
            <w:r w:rsidRPr="00586CE2">
              <w:t>These names aren't allowed for files or folders</w:t>
            </w:r>
          </w:p>
        </w:tc>
        <w:tc>
          <w:tcPr>
            <w:tcW w:w="4719" w:type="dxa"/>
          </w:tcPr>
          <w:p w14:paraId="19DC5847" w14:textId="0AE66869" w:rsidR="00586CE2" w:rsidRDefault="00586CE2" w:rsidP="0040076E">
            <w:proofErr w:type="gramStart"/>
            <w:r w:rsidRPr="00586CE2">
              <w:t>.lock</w:t>
            </w:r>
            <w:proofErr w:type="gramEnd"/>
            <w:r w:rsidRPr="00586CE2">
              <w:t>, CON, PRN, AUX, NUL, COM1 - COM9, LPT1 - LPT9, _</w:t>
            </w:r>
            <w:proofErr w:type="spellStart"/>
            <w:r w:rsidRPr="00586CE2">
              <w:t>vti</w:t>
            </w:r>
            <w:proofErr w:type="spellEnd"/>
            <w:r w:rsidRPr="00586CE2">
              <w:t>_, desktop.ini, any filename starting with ~$.</w:t>
            </w:r>
          </w:p>
        </w:tc>
      </w:tr>
      <w:tr w:rsidR="00586CE2" w14:paraId="754605E1" w14:textId="77777777" w:rsidTr="0040076E">
        <w:trPr>
          <w:trHeight w:val="406"/>
        </w:trPr>
        <w:tc>
          <w:tcPr>
            <w:tcW w:w="4719" w:type="dxa"/>
          </w:tcPr>
          <w:p w14:paraId="0F717957" w14:textId="77777777" w:rsidR="00586CE2" w:rsidRDefault="00586CE2" w:rsidP="0040076E"/>
        </w:tc>
        <w:tc>
          <w:tcPr>
            <w:tcW w:w="4719" w:type="dxa"/>
          </w:tcPr>
          <w:p w14:paraId="0F48C1F8" w14:textId="77777777" w:rsidR="00586CE2" w:rsidRDefault="00586CE2" w:rsidP="0040076E"/>
        </w:tc>
      </w:tr>
      <w:tr w:rsidR="00586CE2" w14:paraId="1CA95EF1" w14:textId="77777777" w:rsidTr="0040076E">
        <w:trPr>
          <w:trHeight w:val="387"/>
        </w:trPr>
        <w:tc>
          <w:tcPr>
            <w:tcW w:w="4719" w:type="dxa"/>
          </w:tcPr>
          <w:p w14:paraId="1A5C912F" w14:textId="77777777" w:rsidR="00586CE2" w:rsidRDefault="00586CE2" w:rsidP="0040076E"/>
        </w:tc>
        <w:tc>
          <w:tcPr>
            <w:tcW w:w="4719" w:type="dxa"/>
          </w:tcPr>
          <w:p w14:paraId="6C3A8912" w14:textId="77777777" w:rsidR="00586CE2" w:rsidRDefault="00586CE2" w:rsidP="0040076E"/>
        </w:tc>
      </w:tr>
      <w:tr w:rsidR="00586CE2" w14:paraId="20F74F33" w14:textId="77777777" w:rsidTr="0040076E">
        <w:trPr>
          <w:trHeight w:val="406"/>
        </w:trPr>
        <w:tc>
          <w:tcPr>
            <w:tcW w:w="4719" w:type="dxa"/>
          </w:tcPr>
          <w:p w14:paraId="28AC1081" w14:textId="77777777" w:rsidR="00586CE2" w:rsidRDefault="00586CE2" w:rsidP="0040076E"/>
        </w:tc>
        <w:tc>
          <w:tcPr>
            <w:tcW w:w="4719" w:type="dxa"/>
          </w:tcPr>
          <w:p w14:paraId="6C01ED3E" w14:textId="77777777" w:rsidR="00586CE2" w:rsidRDefault="00586CE2" w:rsidP="0040076E"/>
        </w:tc>
      </w:tr>
      <w:tr w:rsidR="00586CE2" w14:paraId="11D21092" w14:textId="77777777" w:rsidTr="0040076E">
        <w:trPr>
          <w:trHeight w:val="387"/>
        </w:trPr>
        <w:tc>
          <w:tcPr>
            <w:tcW w:w="4719" w:type="dxa"/>
          </w:tcPr>
          <w:p w14:paraId="4AA60BC1" w14:textId="77777777" w:rsidR="00586CE2" w:rsidRDefault="00586CE2" w:rsidP="0040076E"/>
        </w:tc>
        <w:tc>
          <w:tcPr>
            <w:tcW w:w="4719" w:type="dxa"/>
          </w:tcPr>
          <w:p w14:paraId="5F1DB5BE" w14:textId="77777777" w:rsidR="00586CE2" w:rsidRDefault="00586CE2" w:rsidP="0040076E"/>
        </w:tc>
      </w:tr>
      <w:tr w:rsidR="00586CE2" w14:paraId="78D57DFE" w14:textId="77777777" w:rsidTr="0040076E">
        <w:trPr>
          <w:trHeight w:val="387"/>
        </w:trPr>
        <w:tc>
          <w:tcPr>
            <w:tcW w:w="4719" w:type="dxa"/>
          </w:tcPr>
          <w:p w14:paraId="42D25CA6" w14:textId="77777777" w:rsidR="00586CE2" w:rsidRDefault="00586CE2" w:rsidP="0040076E"/>
        </w:tc>
        <w:tc>
          <w:tcPr>
            <w:tcW w:w="4719" w:type="dxa"/>
          </w:tcPr>
          <w:p w14:paraId="1B391B35" w14:textId="77777777" w:rsidR="00586CE2" w:rsidRDefault="00586CE2" w:rsidP="0040076E"/>
        </w:tc>
      </w:tr>
    </w:tbl>
    <w:p w14:paraId="786ADF63" w14:textId="77777777" w:rsidR="00586CE2" w:rsidRDefault="00586CE2" w:rsidP="00BC16CF"/>
    <w:p w14:paraId="66F69B31" w14:textId="77777777" w:rsidR="00496420" w:rsidRDefault="00496420" w:rsidP="00BC16CF"/>
    <w:p w14:paraId="324E568C" w14:textId="24D5FBAF" w:rsidR="005B7A41" w:rsidRDefault="00BC16CF" w:rsidP="00BC16CF">
      <w:pPr>
        <w:rPr>
          <w:b/>
          <w:sz w:val="36"/>
          <w:szCs w:val="36"/>
        </w:rPr>
      </w:pPr>
      <w:r w:rsidRPr="0090115A">
        <w:rPr>
          <w:b/>
          <w:sz w:val="36"/>
          <w:szCs w:val="36"/>
        </w:rPr>
        <w:t>Also lessons you learned from your file share migration</w:t>
      </w:r>
    </w:p>
    <w:p w14:paraId="33050344" w14:textId="1B254D3F" w:rsidR="00BF6F30" w:rsidRDefault="00BF6F30" w:rsidP="00BF6F30">
      <w:pPr>
        <w:pStyle w:val="ListParagraph"/>
        <w:numPr>
          <w:ilvl w:val="0"/>
          <w:numId w:val="12"/>
        </w:numPr>
        <w:rPr>
          <w:rFonts w:ascii="Segoe UI" w:hAnsi="Segoe UI" w:cs="Segoe UI"/>
          <w:color w:val="000000"/>
          <w:sz w:val="24"/>
          <w:szCs w:val="24"/>
        </w:rPr>
      </w:pPr>
      <w:r w:rsidRPr="00BF6F30">
        <w:rPr>
          <w:rFonts w:ascii="Segoe UI" w:hAnsi="Segoe UI" w:cs="Segoe UI"/>
          <w:color w:val="000000"/>
          <w:sz w:val="24"/>
          <w:szCs w:val="24"/>
        </w:rPr>
        <w:t xml:space="preserve">SPMT is 30 times faster than Metalogix CSOM </w:t>
      </w:r>
    </w:p>
    <w:p w14:paraId="011129F4" w14:textId="3C74B724" w:rsidR="00BF6F30" w:rsidRDefault="00BF6F30" w:rsidP="00BF6F30">
      <w:pPr>
        <w:pStyle w:val="ListParagraph"/>
        <w:numPr>
          <w:ilvl w:val="0"/>
          <w:numId w:val="12"/>
        </w:numPr>
        <w:rPr>
          <w:rFonts w:ascii="Segoe UI" w:hAnsi="Segoe UI" w:cs="Segoe UI"/>
          <w:color w:val="000000"/>
          <w:sz w:val="24"/>
          <w:szCs w:val="24"/>
        </w:rPr>
      </w:pPr>
      <w:r>
        <w:rPr>
          <w:rFonts w:ascii="Segoe UI" w:hAnsi="Segoe UI" w:cs="Segoe UI"/>
          <w:color w:val="000000"/>
          <w:sz w:val="24"/>
          <w:szCs w:val="24"/>
        </w:rPr>
        <w:t>Filter option is lesser in SPMT than Metalogix</w:t>
      </w:r>
    </w:p>
    <w:p w14:paraId="64A2AB01" w14:textId="5AB684AB" w:rsidR="004B3D60" w:rsidRDefault="004B3D60" w:rsidP="004B3D60">
      <w:pPr>
        <w:pStyle w:val="ListParagraph"/>
        <w:numPr>
          <w:ilvl w:val="0"/>
          <w:numId w:val="13"/>
        </w:numPr>
        <w:rPr>
          <w:rFonts w:ascii="Segoe UI" w:hAnsi="Segoe UI" w:cs="Segoe UI"/>
          <w:color w:val="000000"/>
          <w:sz w:val="24"/>
          <w:szCs w:val="24"/>
        </w:rPr>
      </w:pPr>
      <w:r w:rsidRPr="004B3D60">
        <w:rPr>
          <w:rFonts w:ascii="Segoe UI" w:hAnsi="Segoe UI" w:cs="Segoe UI"/>
          <w:color w:val="000000"/>
          <w:sz w:val="24"/>
          <w:szCs w:val="24"/>
        </w:rPr>
        <w:t>You can’t filter with file name or folder name</w:t>
      </w:r>
    </w:p>
    <w:p w14:paraId="270C7E85" w14:textId="302944CE" w:rsidR="004B3D60" w:rsidRDefault="00F60451" w:rsidP="004B3D60">
      <w:pPr>
        <w:pStyle w:val="ListParagraph"/>
        <w:numPr>
          <w:ilvl w:val="0"/>
          <w:numId w:val="13"/>
        </w:numPr>
        <w:rPr>
          <w:rFonts w:ascii="Segoe UI" w:hAnsi="Segoe UI" w:cs="Segoe UI"/>
          <w:color w:val="000000"/>
          <w:sz w:val="24"/>
          <w:szCs w:val="24"/>
        </w:rPr>
      </w:pPr>
      <w:r>
        <w:rPr>
          <w:rFonts w:ascii="Segoe UI" w:hAnsi="Segoe UI" w:cs="Segoe UI"/>
          <w:color w:val="000000"/>
          <w:sz w:val="24"/>
          <w:szCs w:val="24"/>
        </w:rPr>
        <w:t>Can</w:t>
      </w:r>
      <w:r w:rsidR="00C6712E">
        <w:rPr>
          <w:rFonts w:ascii="Segoe UI" w:hAnsi="Segoe UI" w:cs="Segoe UI"/>
          <w:color w:val="000000"/>
          <w:sz w:val="24"/>
          <w:szCs w:val="24"/>
        </w:rPr>
        <w:t>’t configure distributed migration in SPMT</w:t>
      </w:r>
    </w:p>
    <w:p w14:paraId="3A415872" w14:textId="1CBDE5B8" w:rsidR="000D373F" w:rsidRPr="004B3D60" w:rsidRDefault="000D373F" w:rsidP="004B3D60">
      <w:pPr>
        <w:pStyle w:val="ListParagraph"/>
        <w:numPr>
          <w:ilvl w:val="0"/>
          <w:numId w:val="13"/>
        </w:numPr>
        <w:rPr>
          <w:rFonts w:ascii="Segoe UI" w:hAnsi="Segoe UI" w:cs="Segoe UI"/>
          <w:color w:val="000000"/>
          <w:sz w:val="24"/>
          <w:szCs w:val="24"/>
        </w:rPr>
      </w:pPr>
      <w:r>
        <w:rPr>
          <w:rFonts w:ascii="Segoe UI" w:hAnsi="Segoe UI" w:cs="Segoe UI"/>
          <w:color w:val="000000"/>
          <w:sz w:val="24"/>
          <w:szCs w:val="24"/>
        </w:rPr>
        <w:t>Can configure schedule job</w:t>
      </w:r>
    </w:p>
    <w:sectPr w:rsidR="000D373F" w:rsidRPr="004B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1C7"/>
    <w:multiLevelType w:val="hybridMultilevel"/>
    <w:tmpl w:val="799E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775B3"/>
    <w:multiLevelType w:val="multilevel"/>
    <w:tmpl w:val="260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747F9"/>
    <w:multiLevelType w:val="hybridMultilevel"/>
    <w:tmpl w:val="ACA2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B4E42"/>
    <w:multiLevelType w:val="multilevel"/>
    <w:tmpl w:val="06AA1C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A0EB8"/>
    <w:multiLevelType w:val="multilevel"/>
    <w:tmpl w:val="961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918B5"/>
    <w:multiLevelType w:val="hybridMultilevel"/>
    <w:tmpl w:val="24564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576AC"/>
    <w:multiLevelType w:val="multilevel"/>
    <w:tmpl w:val="D90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52327"/>
    <w:multiLevelType w:val="hybridMultilevel"/>
    <w:tmpl w:val="6CE2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640B2"/>
    <w:multiLevelType w:val="multilevel"/>
    <w:tmpl w:val="7C10D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92330"/>
    <w:multiLevelType w:val="hybridMultilevel"/>
    <w:tmpl w:val="E258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E372A"/>
    <w:multiLevelType w:val="hybridMultilevel"/>
    <w:tmpl w:val="165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F7B4A"/>
    <w:multiLevelType w:val="hybridMultilevel"/>
    <w:tmpl w:val="D388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2"/>
  </w:num>
  <w:num w:numId="5">
    <w:abstractNumId w:val="9"/>
  </w:num>
  <w:num w:numId="6">
    <w:abstractNumId w:val="8"/>
  </w:num>
  <w:num w:numId="7">
    <w:abstractNumId w:val="1"/>
  </w:num>
  <w:num w:numId="8">
    <w:abstractNumId w:val="6"/>
  </w:num>
  <w:num w:numId="9">
    <w:abstractNumId w:val="4"/>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41"/>
    <w:rsid w:val="000D373F"/>
    <w:rsid w:val="001E5FB0"/>
    <w:rsid w:val="00496420"/>
    <w:rsid w:val="004B3D60"/>
    <w:rsid w:val="00586CE2"/>
    <w:rsid w:val="005B7A41"/>
    <w:rsid w:val="007F79AE"/>
    <w:rsid w:val="008C5930"/>
    <w:rsid w:val="0090115A"/>
    <w:rsid w:val="00950054"/>
    <w:rsid w:val="00BC16CF"/>
    <w:rsid w:val="00BF6F30"/>
    <w:rsid w:val="00C6712E"/>
    <w:rsid w:val="00C941A6"/>
    <w:rsid w:val="00D9253B"/>
    <w:rsid w:val="00F53784"/>
    <w:rsid w:val="00F6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44BB"/>
  <w15:chartTrackingRefBased/>
  <w15:docId w15:val="{97C2E95C-057F-47C8-88D2-2BC369E3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D9253B"/>
    <w:pPr>
      <w:keepNext/>
      <w:pageBreakBefore/>
      <w:pBdr>
        <w:bottom w:val="single" w:sz="4" w:space="1" w:color="auto"/>
      </w:pBdr>
      <w:tabs>
        <w:tab w:val="left" w:pos="720"/>
      </w:tabs>
      <w:spacing w:before="240" w:after="240" w:line="240" w:lineRule="auto"/>
      <w:outlineLvl w:val="0"/>
    </w:pPr>
    <w:rPr>
      <w:rFonts w:ascii="Calibri" w:eastAsia="Times New Roman" w:hAnsi="Calibri" w:cs="Arial"/>
      <w:b/>
      <w:bCs/>
      <w:color w:val="00AF9B"/>
      <w:kern w:val="32"/>
      <w:sz w:val="32"/>
      <w:szCs w:val="28"/>
    </w:rPr>
  </w:style>
  <w:style w:type="paragraph" w:styleId="Heading2">
    <w:name w:val="heading 2"/>
    <w:basedOn w:val="Heading1"/>
    <w:next w:val="Normal"/>
    <w:link w:val="Heading2Char"/>
    <w:qFormat/>
    <w:rsid w:val="00D9253B"/>
    <w:pPr>
      <w:pageBreakBefore w:val="0"/>
      <w:numPr>
        <w:ilvl w:val="1"/>
      </w:numPr>
      <w:pBdr>
        <w:bottom w:val="none" w:sz="0" w:space="0" w:color="auto"/>
      </w:pBdr>
      <w:spacing w:after="180"/>
      <w:ind w:left="720" w:hanging="720"/>
      <w:outlineLvl w:val="1"/>
    </w:pPr>
    <w:rPr>
      <w:bCs w:val="0"/>
      <w:iCs/>
      <w:sz w:val="28"/>
      <w:szCs w:val="24"/>
    </w:rPr>
  </w:style>
  <w:style w:type="paragraph" w:styleId="Heading3">
    <w:name w:val="heading 3"/>
    <w:basedOn w:val="Normal"/>
    <w:next w:val="Normal"/>
    <w:link w:val="Heading3Char"/>
    <w:uiPriority w:val="9"/>
    <w:semiHidden/>
    <w:unhideWhenUsed/>
    <w:qFormat/>
    <w:rsid w:val="00D925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D9253B"/>
    <w:pPr>
      <w:keepLines w:val="0"/>
      <w:numPr>
        <w:ilvl w:val="3"/>
      </w:numPr>
      <w:tabs>
        <w:tab w:val="left" w:pos="1008"/>
      </w:tabs>
      <w:spacing w:before="240" w:after="180" w:line="240" w:lineRule="auto"/>
      <w:ind w:left="720" w:hanging="720"/>
      <w:outlineLvl w:val="3"/>
    </w:pPr>
    <w:rPr>
      <w:rFonts w:ascii="Calibri" w:eastAsia="Times New Roman" w:hAnsi="Calibri" w:cs="Arial"/>
      <w:b/>
      <w:iCs/>
      <w:color w:val="00AF9B"/>
      <w:kern w:val="3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53B"/>
    <w:rPr>
      <w:rFonts w:ascii="Calibri" w:eastAsia="Times New Roman" w:hAnsi="Calibri" w:cs="Arial"/>
      <w:b/>
      <w:bCs/>
      <w:color w:val="00AF9B"/>
      <w:kern w:val="32"/>
      <w:sz w:val="32"/>
      <w:szCs w:val="28"/>
    </w:rPr>
  </w:style>
  <w:style w:type="character" w:customStyle="1" w:styleId="Heading2Char">
    <w:name w:val="Heading 2 Char"/>
    <w:basedOn w:val="DefaultParagraphFont"/>
    <w:link w:val="Heading2"/>
    <w:rsid w:val="00D9253B"/>
    <w:rPr>
      <w:rFonts w:ascii="Calibri" w:eastAsia="Times New Roman" w:hAnsi="Calibri" w:cs="Arial"/>
      <w:b/>
      <w:iCs/>
      <w:color w:val="00AF9B"/>
      <w:kern w:val="32"/>
      <w:sz w:val="28"/>
      <w:szCs w:val="24"/>
    </w:rPr>
  </w:style>
  <w:style w:type="character" w:customStyle="1" w:styleId="Heading4Char">
    <w:name w:val="Heading 4 Char"/>
    <w:basedOn w:val="DefaultParagraphFont"/>
    <w:link w:val="Heading4"/>
    <w:rsid w:val="00D9253B"/>
    <w:rPr>
      <w:rFonts w:ascii="Calibri" w:eastAsia="Times New Roman" w:hAnsi="Calibri" w:cs="Arial"/>
      <w:b/>
      <w:iCs/>
      <w:color w:val="00AF9B"/>
      <w:kern w:val="32"/>
      <w:szCs w:val="20"/>
    </w:rPr>
  </w:style>
  <w:style w:type="character" w:styleId="Hyperlink">
    <w:name w:val="Hyperlink"/>
    <w:basedOn w:val="DefaultParagraphFont"/>
    <w:uiPriority w:val="99"/>
    <w:rsid w:val="00D9253B"/>
    <w:rPr>
      <w:rFonts w:ascii="Verdana" w:hAnsi="Verdana"/>
      <w:color w:val="92D050"/>
      <w:sz w:val="24"/>
      <w:u w:val="single"/>
    </w:rPr>
  </w:style>
  <w:style w:type="table" w:styleId="TableGrid">
    <w:name w:val="Table Grid"/>
    <w:basedOn w:val="TableNormal"/>
    <w:uiPriority w:val="39"/>
    <w:rsid w:val="00D9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lp1,Body Bullet,Figure_name,List Paragraph1,List Paragraph Char Char,b1,Bullet for no #'s,Bullet 2,b2,B2,bullet single,double,b2b2,EDS sub bullet,bullet text,2nd level bullet,bullet,B1,Ref,bu1,b1 + Justified"/>
    <w:basedOn w:val="Normal"/>
    <w:link w:val="ListParagraphChar"/>
    <w:uiPriority w:val="34"/>
    <w:qFormat/>
    <w:rsid w:val="00D9253B"/>
    <w:pPr>
      <w:spacing w:after="0" w:line="240" w:lineRule="auto"/>
      <w:ind w:left="720"/>
      <w:contextualSpacing/>
    </w:pPr>
    <w:rPr>
      <w:rFonts w:ascii="Calibri" w:eastAsia="Times New Roman" w:hAnsi="Calibri" w:cs="Times New Roman"/>
    </w:rPr>
  </w:style>
  <w:style w:type="character" w:customStyle="1" w:styleId="ListParagraphChar">
    <w:name w:val="List Paragraph Char"/>
    <w:aliases w:val="Use Case List Paragraph Char,lp1 Char,Body Bullet Char,Figure_name Char,List Paragraph1 Char,List Paragraph Char Char Char,b1 Char,Bullet for no #'s Char,Bullet 2 Char,b2 Char,B2 Char,bullet single Char,double Char,b2b2 Char,B1 Char"/>
    <w:link w:val="ListParagraph"/>
    <w:uiPriority w:val="34"/>
    <w:qFormat/>
    <w:rsid w:val="00D9253B"/>
    <w:rPr>
      <w:rFonts w:ascii="Calibri" w:eastAsia="Times New Roman" w:hAnsi="Calibri" w:cs="Times New Roman"/>
    </w:rPr>
  </w:style>
  <w:style w:type="character" w:customStyle="1" w:styleId="Heading3Char">
    <w:name w:val="Heading 3 Char"/>
    <w:basedOn w:val="DefaultParagraphFont"/>
    <w:link w:val="Heading3"/>
    <w:uiPriority w:val="9"/>
    <w:semiHidden/>
    <w:rsid w:val="00D9253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9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3B"/>
    <w:rPr>
      <w:rFonts w:ascii="Segoe UI" w:hAnsi="Segoe UI" w:cs="Segoe UI"/>
      <w:sz w:val="18"/>
      <w:szCs w:val="18"/>
    </w:rPr>
  </w:style>
  <w:style w:type="character" w:styleId="UnresolvedMention">
    <w:name w:val="Unresolved Mention"/>
    <w:basedOn w:val="DefaultParagraphFont"/>
    <w:uiPriority w:val="99"/>
    <w:semiHidden/>
    <w:unhideWhenUsed/>
    <w:rsid w:val="0090115A"/>
    <w:rPr>
      <w:color w:val="605E5C"/>
      <w:shd w:val="clear" w:color="auto" w:fill="E1DFDD"/>
    </w:rPr>
  </w:style>
  <w:style w:type="paragraph" w:customStyle="1" w:styleId="displaydate">
    <w:name w:val="displaydate"/>
    <w:basedOn w:val="Normal"/>
    <w:rsid w:val="00950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ime">
    <w:name w:val="readingtime"/>
    <w:basedOn w:val="Normal"/>
    <w:rsid w:val="00950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s-holder">
    <w:name w:val="contributors-holder"/>
    <w:basedOn w:val="Normal"/>
    <w:rsid w:val="00950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s-text">
    <w:name w:val="contributors-text"/>
    <w:basedOn w:val="DefaultParagraphFont"/>
    <w:rsid w:val="00950054"/>
  </w:style>
  <w:style w:type="paragraph" w:styleId="NormalWeb">
    <w:name w:val="Normal (Web)"/>
    <w:basedOn w:val="Normal"/>
    <w:uiPriority w:val="99"/>
    <w:semiHidden/>
    <w:unhideWhenUsed/>
    <w:rsid w:val="009500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054"/>
    <w:rPr>
      <w:b/>
      <w:bCs/>
    </w:rPr>
  </w:style>
  <w:style w:type="character" w:styleId="Emphasis">
    <w:name w:val="Emphasis"/>
    <w:basedOn w:val="DefaultParagraphFont"/>
    <w:uiPriority w:val="20"/>
    <w:qFormat/>
    <w:rsid w:val="00950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3838">
      <w:bodyDiv w:val="1"/>
      <w:marLeft w:val="0"/>
      <w:marRight w:val="0"/>
      <w:marTop w:val="0"/>
      <w:marBottom w:val="0"/>
      <w:divBdr>
        <w:top w:val="none" w:sz="0" w:space="0" w:color="auto"/>
        <w:left w:val="none" w:sz="0" w:space="0" w:color="auto"/>
        <w:bottom w:val="none" w:sz="0" w:space="0" w:color="auto"/>
        <w:right w:val="none" w:sz="0" w:space="0" w:color="auto"/>
      </w:divBdr>
      <w:divsChild>
        <w:div w:id="46339257">
          <w:marLeft w:val="0"/>
          <w:marRight w:val="0"/>
          <w:marTop w:val="0"/>
          <w:marBottom w:val="0"/>
          <w:divBdr>
            <w:top w:val="none" w:sz="0" w:space="0" w:color="auto"/>
            <w:left w:val="none" w:sz="0" w:space="0" w:color="auto"/>
            <w:bottom w:val="none" w:sz="0" w:space="0" w:color="auto"/>
            <w:right w:val="none" w:sz="0" w:space="0" w:color="auto"/>
          </w:divBdr>
        </w:div>
      </w:divsChild>
    </w:div>
    <w:div w:id="1947493781">
      <w:bodyDiv w:val="1"/>
      <w:marLeft w:val="0"/>
      <w:marRight w:val="0"/>
      <w:marTop w:val="0"/>
      <w:marBottom w:val="0"/>
      <w:divBdr>
        <w:top w:val="none" w:sz="0" w:space="0" w:color="auto"/>
        <w:left w:val="none" w:sz="0" w:space="0" w:color="auto"/>
        <w:bottom w:val="none" w:sz="0" w:space="0" w:color="auto"/>
        <w:right w:val="none" w:sz="0" w:space="0" w:color="auto"/>
      </w:divBdr>
      <w:divsChild>
        <w:div w:id="719789889">
          <w:marLeft w:val="0"/>
          <w:marRight w:val="0"/>
          <w:marTop w:val="0"/>
          <w:marBottom w:val="0"/>
          <w:divBdr>
            <w:top w:val="none" w:sz="0" w:space="0" w:color="auto"/>
            <w:left w:val="none" w:sz="0" w:space="0" w:color="auto"/>
            <w:bottom w:val="none" w:sz="0" w:space="0" w:color="auto"/>
            <w:right w:val="none" w:sz="0" w:space="0" w:color="auto"/>
          </w:divBdr>
        </w:div>
      </w:divsChild>
    </w:div>
    <w:div w:id="19592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microsoft.com/en-us/office365/servicedescriptions/sharepoint-online-service-description/sharepoint-online-limi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microsoft.com/en-us/sharepointmigration/introducing-the-sharepoint-migration-tool" TargetMode="External"/><Relationship Id="rId17" Type="http://schemas.openxmlformats.org/officeDocument/2006/relationships/hyperlink" Target="https://docs.microsoft.com/en-us/sharepointmigration/sharepoint-online-and-onedrive-migration-speed" TargetMode="External"/><Relationship Id="rId2" Type="http://schemas.openxmlformats.org/officeDocument/2006/relationships/customXml" Target="../customXml/item2.xml"/><Relationship Id="rId16" Type="http://schemas.openxmlformats.org/officeDocument/2006/relationships/hyperlink" Target="http://support.microsof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desktop.sharegate.com/hc/en-us/categories/115000076328-Limitations" TargetMode="External"/><Relationship Id="rId5" Type="http://schemas.openxmlformats.org/officeDocument/2006/relationships/styles" Target="styles.xml"/><Relationship Id="rId15" Type="http://schemas.openxmlformats.org/officeDocument/2006/relationships/hyperlink" Target="http://go.microsoft.com/fwlink/?LinkID=619858&amp;clcid=0x409"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empra.sharepoint.com/teams/csportal/Projects/spom/Shared%20Documents/SPO_Conv_POC_Logs.zip" TargetMode="External"/><Relationship Id="rId14" Type="http://schemas.openxmlformats.org/officeDocument/2006/relationships/hyperlink" Target="https://docs.microsoft.com/en-us/sharepoint/dev/apis/migration-api-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7aee5501198f545ff4934a393ace3118">
  <xsd:schema xmlns:xsd="http://www.w3.org/2001/XMLSchema" xmlns:xs="http://www.w3.org/2001/XMLSchema" xmlns:p="http://schemas.microsoft.com/office/2006/metadata/properties" xmlns:ns2="08156936-9d26-49cb-ab93-3da875b2ec5b" targetNamespace="http://schemas.microsoft.com/office/2006/metadata/properties" ma:root="true" ma:fieldsID="0e30bfcd00e1637b5df20b43ec1387d3"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F5A8D-9AF0-43CD-85B5-DD32785AB049}">
  <ds:schemaRefs>
    <ds:schemaRef ds:uri="http://schemas.microsoft.com/sharepoint/v3/contenttype/forms"/>
  </ds:schemaRefs>
</ds:datastoreItem>
</file>

<file path=customXml/itemProps2.xml><?xml version="1.0" encoding="utf-8"?>
<ds:datastoreItem xmlns:ds="http://schemas.openxmlformats.org/officeDocument/2006/customXml" ds:itemID="{199281A4-4AA7-4FD3-9486-71422680172D}">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08156936-9d26-49cb-ab93-3da875b2ec5b"/>
    <ds:schemaRef ds:uri="http://purl.org/dc/dcmitype/"/>
  </ds:schemaRefs>
</ds:datastoreItem>
</file>

<file path=customXml/itemProps3.xml><?xml version="1.0" encoding="utf-8"?>
<ds:datastoreItem xmlns:ds="http://schemas.openxmlformats.org/officeDocument/2006/customXml" ds:itemID="{FC870FD7-613F-455F-B5FC-224DF4C3E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56936-9d26-49cb-ab93-3da875b2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 K (Contractor)</dc:creator>
  <cp:keywords/>
  <dc:description/>
  <cp:lastModifiedBy>Jain, Abhishek K (Contractor)</cp:lastModifiedBy>
  <cp:revision>9</cp:revision>
  <dcterms:created xsi:type="dcterms:W3CDTF">2019-05-04T17:42:00Z</dcterms:created>
  <dcterms:modified xsi:type="dcterms:W3CDTF">2019-05-06T18:19:00Z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